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EC669" w14:textId="43418253" w:rsidR="00AC2F9E" w:rsidRPr="007E0449" w:rsidRDefault="00AC2F9E" w:rsidP="00AC2F9E">
      <w:pPr>
        <w:pStyle w:val="Title"/>
        <w:rPr>
          <w:sz w:val="24"/>
          <w:szCs w:val="24"/>
        </w:rPr>
      </w:pPr>
      <w:r w:rsidRPr="007E0449">
        <w:rPr>
          <w:noProof/>
          <w:sz w:val="24"/>
          <w:szCs w:val="24"/>
        </w:rPr>
        <w:drawing>
          <wp:anchor distT="0" distB="0" distL="114300" distR="114300" simplePos="0" relativeHeight="251659264" behindDoc="1" locked="0" layoutInCell="1" allowOverlap="1" wp14:anchorId="34C03894" wp14:editId="671C795E">
            <wp:simplePos x="0" y="0"/>
            <wp:positionH relativeFrom="margin">
              <wp:posOffset>-64135</wp:posOffset>
            </wp:positionH>
            <wp:positionV relativeFrom="paragraph">
              <wp:posOffset>0</wp:posOffset>
            </wp:positionV>
            <wp:extent cx="1409700" cy="939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25000"/>
                      <a:extLst>
                        <a:ext uri="{BEBA8EAE-BF5A-486C-A8C5-ECC9F3942E4B}">
                          <a14:imgProps xmlns:a14="http://schemas.microsoft.com/office/drawing/2010/main">
                            <a14:imgLayer r:embed="rId12">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409700" cy="939800"/>
                    </a:xfrm>
                    <a:prstGeom prst="rect">
                      <a:avLst/>
                    </a:prstGeom>
                    <a:noFill/>
                  </pic:spPr>
                </pic:pic>
              </a:graphicData>
            </a:graphic>
            <wp14:sizeRelH relativeFrom="page">
              <wp14:pctWidth>0</wp14:pctWidth>
            </wp14:sizeRelH>
            <wp14:sizeRelV relativeFrom="page">
              <wp14:pctHeight>0</wp14:pctHeight>
            </wp14:sizeRelV>
          </wp:anchor>
        </w:drawing>
      </w:r>
      <w:r w:rsidR="00C51B29" w:rsidRPr="00C51B29">
        <w:rPr>
          <w:sz w:val="26"/>
          <w:szCs w:val="26"/>
        </w:rPr>
        <w:t xml:space="preserve"> </w:t>
      </w:r>
      <w:proofErr w:type="spellStart"/>
      <w:r w:rsidR="00C51B29">
        <w:rPr>
          <w:sz w:val="26"/>
          <w:szCs w:val="26"/>
        </w:rPr>
        <w:t>Farsley</w:t>
      </w:r>
      <w:proofErr w:type="spellEnd"/>
      <w:r w:rsidR="00C51B29">
        <w:rPr>
          <w:sz w:val="26"/>
          <w:szCs w:val="26"/>
        </w:rPr>
        <w:t xml:space="preserve"> </w:t>
      </w:r>
      <w:proofErr w:type="spellStart"/>
      <w:r w:rsidR="00C51B29">
        <w:rPr>
          <w:sz w:val="26"/>
          <w:szCs w:val="26"/>
        </w:rPr>
        <w:t>Westroyd</w:t>
      </w:r>
      <w:proofErr w:type="spellEnd"/>
      <w:r w:rsidR="00C51B29">
        <w:rPr>
          <w:sz w:val="26"/>
          <w:szCs w:val="26"/>
        </w:rPr>
        <w:t xml:space="preserve"> Primary </w:t>
      </w:r>
      <w:r w:rsidR="00C51B29" w:rsidRPr="002D6F3A">
        <w:rPr>
          <w:sz w:val="26"/>
          <w:szCs w:val="26"/>
        </w:rPr>
        <w:t>School</w:t>
      </w:r>
      <w:r w:rsidR="00C51B29">
        <w:rPr>
          <w:sz w:val="26"/>
          <w:szCs w:val="26"/>
        </w:rPr>
        <w:t xml:space="preserve"> and Nursery</w:t>
      </w:r>
    </w:p>
    <w:p w14:paraId="3010E9B3" w14:textId="433176E1" w:rsidR="001E1BD2" w:rsidRPr="00C51B29" w:rsidRDefault="00AC2F9E" w:rsidP="00C51B29">
      <w:pPr>
        <w:pStyle w:val="Subtitle"/>
        <w:rPr>
          <w:b/>
          <w:sz w:val="24"/>
          <w:szCs w:val="24"/>
        </w:rPr>
      </w:pPr>
      <w:r w:rsidRPr="001E1BD2">
        <w:rPr>
          <w:b/>
          <w:sz w:val="24"/>
          <w:szCs w:val="24"/>
        </w:rPr>
        <w:t xml:space="preserve">A Quick Guide to </w:t>
      </w:r>
      <w:r w:rsidR="002A0B3A">
        <w:rPr>
          <w:b/>
          <w:sz w:val="24"/>
          <w:szCs w:val="24"/>
        </w:rPr>
        <w:t>Visual Processing</w:t>
      </w:r>
      <w:bookmarkStart w:id="0" w:name="_GoBack"/>
      <w:bookmarkEnd w:id="0"/>
    </w:p>
    <w:p w14:paraId="5AD07C37" w14:textId="7EC1FD02" w:rsidR="00825FA5" w:rsidRPr="00AC2F9E" w:rsidRDefault="007D35FB" w:rsidP="00661883">
      <w:pPr>
        <w:pStyle w:val="Heading1"/>
        <w:rPr>
          <w:iCs/>
          <w:sz w:val="28"/>
          <w:szCs w:val="28"/>
        </w:rPr>
      </w:pPr>
      <w:r w:rsidRPr="00AC2F9E">
        <w:rPr>
          <w:sz w:val="28"/>
          <w:szCs w:val="28"/>
        </w:rPr>
        <w:t>What is</w:t>
      </w:r>
      <w:r w:rsidR="00DB6F7E" w:rsidRPr="00AC2F9E">
        <w:rPr>
          <w:sz w:val="28"/>
          <w:szCs w:val="28"/>
        </w:rPr>
        <w:t xml:space="preserve"> </w:t>
      </w:r>
      <w:r w:rsidR="002A0B3A">
        <w:rPr>
          <w:sz w:val="28"/>
          <w:szCs w:val="28"/>
        </w:rPr>
        <w:t>Visual Processing</w:t>
      </w:r>
      <w:r w:rsidR="00825FA5" w:rsidRPr="00AC2F9E">
        <w:rPr>
          <w:sz w:val="28"/>
          <w:szCs w:val="28"/>
        </w:rPr>
        <w:t xml:space="preserve">?  </w:t>
      </w:r>
    </w:p>
    <w:p w14:paraId="69DD1719" w14:textId="64A45BBD" w:rsidR="002A0B3A" w:rsidRPr="00D026AA" w:rsidRDefault="002A0B3A" w:rsidP="0078755E">
      <w:pPr>
        <w:pStyle w:val="NormalWeb"/>
        <w:jc w:val="both"/>
        <w:rPr>
          <w:rFonts w:ascii="Verdana" w:hAnsi="Verdana" w:cs="Open Sans"/>
        </w:rPr>
      </w:pPr>
      <w:r w:rsidRPr="00D026AA">
        <w:rPr>
          <w:rFonts w:ascii="Verdana" w:eastAsia="Verdana" w:hAnsi="Verdana" w:cs="Verdana"/>
          <w:sz w:val="20"/>
          <w:szCs w:val="20"/>
        </w:rPr>
        <w:t>Visual Processing is the way the brain makes sense of visual information.</w:t>
      </w:r>
      <w:r w:rsidRPr="00D026AA">
        <w:rPr>
          <w:rFonts w:ascii="Verdana" w:hAnsi="Verdana" w:cs="Open Sans"/>
          <w:color w:val="7E8890"/>
        </w:rPr>
        <w:t xml:space="preserve"> </w:t>
      </w:r>
      <w:r w:rsidRPr="00D026AA">
        <w:rPr>
          <w:rFonts w:ascii="Verdana" w:hAnsi="Verdana" w:cs="Open Sans"/>
          <w:sz w:val="20"/>
          <w:szCs w:val="20"/>
        </w:rPr>
        <w:t xml:space="preserve">It is the brain’s ability to process and interpret what the eyes see.  It includes how the eyes work together (binocular vision), tracking of the eyes whilst reading, making fast eye movements, visual </w:t>
      </w:r>
      <w:r w:rsidR="00D026AA" w:rsidRPr="00D026AA">
        <w:rPr>
          <w:rFonts w:ascii="Verdana" w:hAnsi="Verdana" w:cs="Open Sans"/>
          <w:sz w:val="20"/>
          <w:szCs w:val="20"/>
        </w:rPr>
        <w:t>comfort,</w:t>
      </w:r>
      <w:r w:rsidRPr="00D026AA">
        <w:rPr>
          <w:rFonts w:ascii="Verdana" w:hAnsi="Verdana" w:cs="Open Sans"/>
          <w:sz w:val="20"/>
          <w:szCs w:val="20"/>
        </w:rPr>
        <w:t xml:space="preserve"> and the perceptual aspects of vision.</w:t>
      </w:r>
      <w:r w:rsidRPr="00D026AA">
        <w:rPr>
          <w:rFonts w:ascii="Verdana" w:hAnsi="Verdana" w:cs="Open Sans"/>
        </w:rPr>
        <w:t> </w:t>
      </w:r>
    </w:p>
    <w:p w14:paraId="326CD1CB" w14:textId="77777777" w:rsidR="0078755E" w:rsidRPr="00D026AA" w:rsidRDefault="002A0B3A" w:rsidP="0078755E">
      <w:pPr>
        <w:pStyle w:val="NormalWeb"/>
        <w:jc w:val="both"/>
        <w:rPr>
          <w:rFonts w:ascii="Verdana" w:hAnsi="Verdana"/>
          <w:color w:val="000000"/>
          <w:sz w:val="20"/>
          <w:szCs w:val="20"/>
        </w:rPr>
      </w:pPr>
      <w:r w:rsidRPr="00D026AA">
        <w:rPr>
          <w:rFonts w:ascii="Verdana" w:hAnsi="Verdana"/>
          <w:color w:val="000000"/>
          <w:sz w:val="20"/>
          <w:szCs w:val="20"/>
        </w:rPr>
        <w:t>There are three core visual acquisition skills:</w:t>
      </w:r>
    </w:p>
    <w:p w14:paraId="42E7B563" w14:textId="1DC2A639" w:rsidR="0078755E" w:rsidRPr="00D026AA" w:rsidRDefault="002A0B3A" w:rsidP="0078755E">
      <w:pPr>
        <w:pStyle w:val="NormalWeb"/>
        <w:numPr>
          <w:ilvl w:val="0"/>
          <w:numId w:val="28"/>
        </w:numPr>
        <w:jc w:val="both"/>
        <w:rPr>
          <w:rStyle w:val="elementor-icon-list-text"/>
          <w:rFonts w:ascii="Verdana" w:eastAsiaTheme="majorEastAsia" w:hAnsi="Verdana"/>
          <w:color w:val="000000"/>
          <w:sz w:val="20"/>
          <w:szCs w:val="20"/>
        </w:rPr>
      </w:pPr>
      <w:r w:rsidRPr="00D026AA">
        <w:rPr>
          <w:rStyle w:val="elementor-icon-list-text"/>
          <w:rFonts w:ascii="Verdana" w:eastAsiaTheme="majorEastAsia" w:hAnsi="Verdana"/>
          <w:color w:val="000000"/>
          <w:sz w:val="20"/>
          <w:szCs w:val="20"/>
        </w:rPr>
        <w:t xml:space="preserve">Eye-tracking - the ability to point to and track objects or words on a page, which is essential for reading and following a moving </w:t>
      </w:r>
      <w:r w:rsidR="00D026AA" w:rsidRPr="00D026AA">
        <w:rPr>
          <w:rStyle w:val="elementor-icon-list-text"/>
          <w:rFonts w:ascii="Verdana" w:eastAsiaTheme="majorEastAsia" w:hAnsi="Verdana"/>
          <w:color w:val="000000"/>
          <w:sz w:val="20"/>
          <w:szCs w:val="20"/>
        </w:rPr>
        <w:t>object.</w:t>
      </w:r>
    </w:p>
    <w:p w14:paraId="35BC49BF" w14:textId="103EA223" w:rsidR="0078755E" w:rsidRPr="00D026AA" w:rsidRDefault="002A0B3A" w:rsidP="0078755E">
      <w:pPr>
        <w:pStyle w:val="NormalWeb"/>
        <w:numPr>
          <w:ilvl w:val="0"/>
          <w:numId w:val="28"/>
        </w:numPr>
        <w:jc w:val="both"/>
        <w:rPr>
          <w:rStyle w:val="elementor-icon-list-text"/>
          <w:rFonts w:ascii="Verdana" w:eastAsiaTheme="majorEastAsia" w:hAnsi="Verdana"/>
          <w:color w:val="000000"/>
          <w:sz w:val="20"/>
          <w:szCs w:val="20"/>
        </w:rPr>
      </w:pPr>
      <w:r w:rsidRPr="00D026AA">
        <w:rPr>
          <w:rStyle w:val="elementor-icon-list-text"/>
          <w:rFonts w:ascii="Verdana" w:eastAsiaTheme="majorEastAsia" w:hAnsi="Verdana"/>
          <w:color w:val="000000"/>
          <w:sz w:val="20"/>
          <w:szCs w:val="20"/>
        </w:rPr>
        <w:t xml:space="preserve">Eye-teaming - the coordination of both eyes to look at a single object, which is vital for depth perception and eye-hand </w:t>
      </w:r>
      <w:r w:rsidR="00D026AA" w:rsidRPr="00D026AA">
        <w:rPr>
          <w:rStyle w:val="elementor-icon-list-text"/>
          <w:rFonts w:ascii="Verdana" w:eastAsiaTheme="majorEastAsia" w:hAnsi="Verdana"/>
          <w:color w:val="000000"/>
          <w:sz w:val="20"/>
          <w:szCs w:val="20"/>
        </w:rPr>
        <w:t>coordination.</w:t>
      </w:r>
    </w:p>
    <w:p w14:paraId="0B3A3163" w14:textId="7FFDB65F" w:rsidR="002A4870" w:rsidRPr="00D026AA" w:rsidRDefault="002A0B3A" w:rsidP="0078755E">
      <w:pPr>
        <w:pStyle w:val="NormalWeb"/>
        <w:numPr>
          <w:ilvl w:val="0"/>
          <w:numId w:val="28"/>
        </w:numPr>
        <w:jc w:val="both"/>
        <w:rPr>
          <w:rFonts w:ascii="Verdana" w:hAnsi="Verdana"/>
          <w:color w:val="000000"/>
          <w:sz w:val="20"/>
          <w:szCs w:val="20"/>
        </w:rPr>
      </w:pPr>
      <w:r w:rsidRPr="00D026AA">
        <w:rPr>
          <w:rStyle w:val="elementor-icon-list-text"/>
          <w:rFonts w:ascii="Verdana" w:eastAsiaTheme="majorEastAsia" w:hAnsi="Verdana"/>
          <w:color w:val="000000"/>
          <w:sz w:val="20"/>
          <w:szCs w:val="20"/>
        </w:rPr>
        <w:t>Eye-focusing - linked to how effectively we can see things up close and make them clear, which is also crucial when reading, using a computer, or participating in similar activities</w:t>
      </w:r>
      <w:r w:rsidR="0078755E" w:rsidRPr="00D026AA">
        <w:rPr>
          <w:rStyle w:val="elementor-icon-list-text"/>
          <w:rFonts w:ascii="Verdana" w:eastAsiaTheme="majorEastAsia" w:hAnsi="Verdana"/>
          <w:color w:val="000000"/>
          <w:sz w:val="20"/>
          <w:szCs w:val="20"/>
        </w:rPr>
        <w:t>.</w:t>
      </w:r>
    </w:p>
    <w:p w14:paraId="5285498D" w14:textId="77777777" w:rsidR="002E34DB" w:rsidRPr="00AC2F9E" w:rsidRDefault="002E34DB" w:rsidP="002E34DB">
      <w:pPr>
        <w:pStyle w:val="Heading1"/>
        <w:rPr>
          <w:sz w:val="28"/>
          <w:szCs w:val="28"/>
        </w:rPr>
      </w:pPr>
      <w:r w:rsidRPr="00AC2F9E">
        <w:rPr>
          <w:sz w:val="28"/>
          <w:szCs w:val="28"/>
        </w:rPr>
        <w:t xml:space="preserve">Implications for </w:t>
      </w:r>
      <w:r w:rsidR="00436DDC" w:rsidRPr="00AC2F9E">
        <w:rPr>
          <w:sz w:val="28"/>
          <w:szCs w:val="28"/>
        </w:rPr>
        <w:t xml:space="preserve">a </w:t>
      </w:r>
      <w:r w:rsidRPr="00AC2F9E">
        <w:rPr>
          <w:sz w:val="28"/>
          <w:szCs w:val="28"/>
        </w:rPr>
        <w:t>pupil</w:t>
      </w:r>
    </w:p>
    <w:p w14:paraId="48DD8EBE" w14:textId="184DE959" w:rsidR="00E410D5" w:rsidRPr="00D026AA" w:rsidRDefault="676D8FBE" w:rsidP="002C250E">
      <w:pPr>
        <w:spacing w:line="240" w:lineRule="auto"/>
        <w:jc w:val="both"/>
        <w:rPr>
          <w:rFonts w:ascii="Verdana" w:hAnsi="Verdana"/>
          <w:sz w:val="20"/>
          <w:szCs w:val="20"/>
        </w:rPr>
      </w:pPr>
      <w:r w:rsidRPr="00D026AA">
        <w:rPr>
          <w:rFonts w:ascii="Verdana" w:hAnsi="Verdana"/>
          <w:sz w:val="20"/>
          <w:szCs w:val="20"/>
        </w:rPr>
        <w:t xml:space="preserve">Pupils with </w:t>
      </w:r>
      <w:r w:rsidR="0078755E" w:rsidRPr="00D026AA">
        <w:rPr>
          <w:rFonts w:ascii="Verdana" w:hAnsi="Verdana"/>
          <w:sz w:val="20"/>
          <w:szCs w:val="20"/>
        </w:rPr>
        <w:t>visual processing</w:t>
      </w:r>
      <w:r w:rsidRPr="00D026AA">
        <w:rPr>
          <w:rFonts w:ascii="Verdana" w:hAnsi="Verdana"/>
          <w:sz w:val="20"/>
          <w:szCs w:val="20"/>
        </w:rPr>
        <w:t xml:space="preserve"> difficulties may present with the following:</w:t>
      </w:r>
    </w:p>
    <w:p w14:paraId="50728236" w14:textId="7CAED70E" w:rsidR="00862E79" w:rsidRPr="00D026AA" w:rsidRDefault="00862E79"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 xml:space="preserve">Frowning, scowling or screwing eyes up with visual </w:t>
      </w:r>
      <w:r w:rsidR="00D026AA" w:rsidRPr="00D026AA">
        <w:rPr>
          <w:rFonts w:ascii="Verdana" w:eastAsia="Times New Roman" w:hAnsi="Verdana" w:cs="Open Sans"/>
          <w:sz w:val="20"/>
          <w:szCs w:val="20"/>
          <w:lang w:eastAsia="en-GB"/>
        </w:rPr>
        <w:t>tasks.</w:t>
      </w:r>
    </w:p>
    <w:p w14:paraId="5D19B735" w14:textId="77777777" w:rsidR="00862E79" w:rsidRPr="00D026AA" w:rsidRDefault="00862E79"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Holding books too closely or too far away.</w:t>
      </w:r>
    </w:p>
    <w:p w14:paraId="3E964DE3" w14:textId="5A7D1F62" w:rsidR="00862E79" w:rsidRPr="00D026AA" w:rsidRDefault="00862E79"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Tilting of the head</w:t>
      </w:r>
      <w:r w:rsidR="00125EDA" w:rsidRPr="00D026AA">
        <w:rPr>
          <w:rFonts w:ascii="Verdana" w:eastAsia="Times New Roman" w:hAnsi="Verdana" w:cs="Open Sans"/>
          <w:sz w:val="20"/>
          <w:szCs w:val="20"/>
          <w:lang w:eastAsia="en-GB"/>
        </w:rPr>
        <w:t>, poor posture</w:t>
      </w:r>
      <w:r w:rsidR="00D026AA">
        <w:rPr>
          <w:rFonts w:ascii="Verdana" w:eastAsia="Times New Roman" w:hAnsi="Verdana" w:cs="Open Sans"/>
          <w:sz w:val="20"/>
          <w:szCs w:val="20"/>
          <w:lang w:eastAsia="en-GB"/>
        </w:rPr>
        <w:t>.</w:t>
      </w:r>
    </w:p>
    <w:p w14:paraId="32A7EF28" w14:textId="0D29D0A4" w:rsidR="00862E79" w:rsidRPr="00D026AA" w:rsidRDefault="00862E79"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Red eyes or lids</w:t>
      </w:r>
      <w:r w:rsidR="001C5854" w:rsidRPr="00D026AA">
        <w:rPr>
          <w:rFonts w:ascii="Verdana" w:eastAsia="Times New Roman" w:hAnsi="Verdana" w:cs="Open Sans"/>
          <w:sz w:val="20"/>
          <w:szCs w:val="20"/>
          <w:lang w:eastAsia="en-GB"/>
        </w:rPr>
        <w:t>/excessive eye watering</w:t>
      </w:r>
      <w:r w:rsidR="00D026AA">
        <w:rPr>
          <w:rFonts w:ascii="Verdana" w:eastAsia="Times New Roman" w:hAnsi="Verdana" w:cs="Open Sans"/>
          <w:sz w:val="20"/>
          <w:szCs w:val="20"/>
          <w:lang w:eastAsia="en-GB"/>
        </w:rPr>
        <w:t>.</w:t>
      </w:r>
    </w:p>
    <w:p w14:paraId="1A41A505" w14:textId="1835D57C" w:rsidR="00862E79" w:rsidRPr="00D026AA" w:rsidRDefault="00862E79" w:rsidP="002C250E">
      <w:pPr>
        <w:pStyle w:val="ListParagraph"/>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Headaches, especially around the</w:t>
      </w:r>
      <w:r w:rsidRPr="00D026AA">
        <w:rPr>
          <w:rFonts w:ascii="Verdana" w:eastAsia="Times New Roman" w:hAnsi="Verdana" w:cs="Open Sans"/>
          <w:sz w:val="24"/>
          <w:szCs w:val="24"/>
          <w:lang w:eastAsia="en-GB"/>
        </w:rPr>
        <w:t xml:space="preserve"> </w:t>
      </w:r>
      <w:r w:rsidRPr="00D026AA">
        <w:rPr>
          <w:rFonts w:ascii="Verdana" w:eastAsia="Times New Roman" w:hAnsi="Verdana" w:cs="Open Sans"/>
          <w:sz w:val="20"/>
          <w:szCs w:val="20"/>
          <w:lang w:eastAsia="en-GB"/>
        </w:rPr>
        <w:t>front of the head</w:t>
      </w:r>
      <w:r w:rsidR="00D026AA">
        <w:rPr>
          <w:rFonts w:ascii="Verdana" w:eastAsia="Times New Roman" w:hAnsi="Verdana" w:cs="Open Sans"/>
          <w:sz w:val="20"/>
          <w:szCs w:val="20"/>
          <w:lang w:eastAsia="en-GB"/>
        </w:rPr>
        <w:t>.</w:t>
      </w:r>
    </w:p>
    <w:p w14:paraId="0E3168A2" w14:textId="644BA879" w:rsidR="00862E79" w:rsidRPr="00D026AA" w:rsidRDefault="00862E79" w:rsidP="002C250E">
      <w:pPr>
        <w:pStyle w:val="ListParagraph"/>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Skipping or re-reading words or letters</w:t>
      </w:r>
      <w:r w:rsidR="00D026AA">
        <w:rPr>
          <w:rFonts w:ascii="Verdana" w:eastAsia="Times New Roman" w:hAnsi="Verdana" w:cs="Open Sans"/>
          <w:sz w:val="20"/>
          <w:szCs w:val="20"/>
          <w:lang w:eastAsia="en-GB"/>
        </w:rPr>
        <w:t>.</w:t>
      </w:r>
    </w:p>
    <w:p w14:paraId="6C1D6C1B" w14:textId="6C4FB36F" w:rsidR="00862E79" w:rsidRPr="00D026AA" w:rsidRDefault="00862E79" w:rsidP="002C250E">
      <w:pPr>
        <w:pStyle w:val="ListParagraph"/>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Reversals when reading e.g. was/saw, on/no, b/d, p</w:t>
      </w:r>
      <w:r w:rsidR="002C250E">
        <w:rPr>
          <w:rFonts w:ascii="Verdana" w:eastAsia="Times New Roman" w:hAnsi="Verdana" w:cs="Open Sans"/>
          <w:sz w:val="20"/>
          <w:szCs w:val="20"/>
          <w:lang w:eastAsia="en-GB"/>
        </w:rPr>
        <w:t>/</w:t>
      </w:r>
      <w:r w:rsidR="00D026AA">
        <w:rPr>
          <w:rFonts w:ascii="Verdana" w:eastAsia="Times New Roman" w:hAnsi="Verdana" w:cs="Open Sans"/>
          <w:sz w:val="20"/>
          <w:szCs w:val="20"/>
          <w:lang w:eastAsia="en-GB"/>
        </w:rPr>
        <w:t xml:space="preserve">q. </w:t>
      </w:r>
    </w:p>
    <w:p w14:paraId="0D0F6D79" w14:textId="13E16C78" w:rsidR="001C5854"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Transposing letters when writing</w:t>
      </w:r>
      <w:r w:rsidR="00D026AA">
        <w:rPr>
          <w:rFonts w:ascii="Verdana" w:eastAsia="Times New Roman" w:hAnsi="Verdana" w:cs="Open Sans"/>
          <w:sz w:val="20"/>
          <w:szCs w:val="20"/>
          <w:lang w:eastAsia="en-GB"/>
        </w:rPr>
        <w:t>.</w:t>
      </w:r>
    </w:p>
    <w:p w14:paraId="23E77926" w14:textId="4A0AF6E8" w:rsidR="001C5854"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Losing place frequently when reading</w:t>
      </w:r>
      <w:r w:rsidR="00D026AA">
        <w:rPr>
          <w:rFonts w:ascii="Verdana" w:eastAsia="Times New Roman" w:hAnsi="Verdana" w:cs="Open Sans"/>
          <w:sz w:val="20"/>
          <w:szCs w:val="20"/>
          <w:lang w:eastAsia="en-GB"/>
        </w:rPr>
        <w:t>.</w:t>
      </w:r>
    </w:p>
    <w:p w14:paraId="0C385B65" w14:textId="21AF0EC8" w:rsidR="001C5854"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Repeatedly missing ‘small’ words</w:t>
      </w:r>
      <w:r w:rsidR="00D026AA">
        <w:rPr>
          <w:rFonts w:ascii="Verdana" w:eastAsia="Times New Roman" w:hAnsi="Verdana" w:cs="Open Sans"/>
          <w:sz w:val="20"/>
          <w:szCs w:val="20"/>
          <w:lang w:eastAsia="en-GB"/>
        </w:rPr>
        <w:t>.</w:t>
      </w:r>
    </w:p>
    <w:p w14:paraId="2EEC8515" w14:textId="53D6C2BB" w:rsidR="001C5854"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Mistaking words with the same or similar beginnings or endings</w:t>
      </w:r>
      <w:r w:rsidR="00D026AA">
        <w:rPr>
          <w:rFonts w:ascii="Verdana" w:eastAsia="Times New Roman" w:hAnsi="Verdana" w:cs="Open Sans"/>
          <w:sz w:val="20"/>
          <w:szCs w:val="20"/>
          <w:lang w:eastAsia="en-GB"/>
        </w:rPr>
        <w:t>.</w:t>
      </w:r>
    </w:p>
    <w:p w14:paraId="42BA31AC" w14:textId="70F962FC" w:rsidR="001C5854"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Failing to recognise the same word in the next sentence</w:t>
      </w:r>
      <w:r w:rsidR="00D026AA">
        <w:rPr>
          <w:rFonts w:ascii="Verdana" w:eastAsia="Times New Roman" w:hAnsi="Verdana" w:cs="Open Sans"/>
          <w:sz w:val="20"/>
          <w:szCs w:val="20"/>
          <w:lang w:eastAsia="en-GB"/>
        </w:rPr>
        <w:t>.</w:t>
      </w:r>
    </w:p>
    <w:p w14:paraId="7C10726A" w14:textId="2A5762B2" w:rsidR="001C5854"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Confusing the same word in the same sentence</w:t>
      </w:r>
      <w:r w:rsidR="00D026AA">
        <w:rPr>
          <w:rFonts w:ascii="Verdana" w:eastAsia="Times New Roman" w:hAnsi="Verdana" w:cs="Open Sans"/>
          <w:sz w:val="20"/>
          <w:szCs w:val="20"/>
          <w:lang w:eastAsia="en-GB"/>
        </w:rPr>
        <w:t>.</w:t>
      </w:r>
    </w:p>
    <w:p w14:paraId="1E025208" w14:textId="757217F5" w:rsidR="001C5854"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Struggling to remember sequences</w:t>
      </w:r>
      <w:r w:rsidR="00D026AA">
        <w:rPr>
          <w:rFonts w:ascii="Verdana" w:eastAsia="Times New Roman" w:hAnsi="Verdana" w:cs="Open Sans"/>
          <w:sz w:val="20"/>
          <w:szCs w:val="20"/>
          <w:lang w:eastAsia="en-GB"/>
        </w:rPr>
        <w:t>.</w:t>
      </w:r>
    </w:p>
    <w:p w14:paraId="7F147FA9" w14:textId="350E1547" w:rsidR="00862E79" w:rsidRPr="00D026AA" w:rsidRDefault="001C5854" w:rsidP="002C250E">
      <w:pPr>
        <w:numPr>
          <w:ilvl w:val="0"/>
          <w:numId w:val="31"/>
        </w:numPr>
        <w:shd w:val="clear" w:color="auto" w:fill="FFFFFF"/>
        <w:spacing w:before="100" w:beforeAutospacing="1" w:after="100" w:afterAutospacing="1" w:line="240" w:lineRule="auto"/>
        <w:jc w:val="both"/>
        <w:rPr>
          <w:rFonts w:ascii="Verdana" w:eastAsia="Times New Roman" w:hAnsi="Verdana" w:cs="Open Sans"/>
          <w:sz w:val="20"/>
          <w:szCs w:val="20"/>
          <w:lang w:eastAsia="en-GB"/>
        </w:rPr>
      </w:pPr>
      <w:r w:rsidRPr="00D026AA">
        <w:rPr>
          <w:rFonts w:ascii="Verdana" w:eastAsia="Times New Roman" w:hAnsi="Verdana" w:cs="Open Sans"/>
          <w:sz w:val="20"/>
          <w:szCs w:val="20"/>
          <w:lang w:eastAsia="en-GB"/>
        </w:rPr>
        <w:t>Struggling to copy from the board</w:t>
      </w:r>
      <w:r w:rsidR="00D026AA">
        <w:rPr>
          <w:rFonts w:ascii="Verdana" w:eastAsia="Times New Roman" w:hAnsi="Verdana" w:cs="Open Sans"/>
          <w:sz w:val="20"/>
          <w:szCs w:val="20"/>
          <w:lang w:eastAsia="en-GB"/>
        </w:rPr>
        <w:t>.</w:t>
      </w:r>
    </w:p>
    <w:p w14:paraId="722D50EE" w14:textId="77777777" w:rsidR="002E34DB" w:rsidRPr="00AC2F9E" w:rsidRDefault="007D35FB" w:rsidP="00AC2F9E">
      <w:pPr>
        <w:pStyle w:val="Heading1"/>
        <w:pBdr>
          <w:bottom w:val="single" w:sz="4" w:space="0" w:color="6694AA" w:themeColor="accent1"/>
        </w:pBdr>
        <w:rPr>
          <w:sz w:val="28"/>
          <w:szCs w:val="28"/>
        </w:rPr>
      </w:pPr>
      <w:r w:rsidRPr="00AC2F9E">
        <w:rPr>
          <w:sz w:val="28"/>
          <w:szCs w:val="28"/>
        </w:rPr>
        <w:t>H</w:t>
      </w:r>
      <w:r w:rsidR="002E34DB" w:rsidRPr="00AC2F9E">
        <w:rPr>
          <w:sz w:val="28"/>
          <w:szCs w:val="28"/>
        </w:rPr>
        <w:t>ow to help</w:t>
      </w:r>
      <w:r w:rsidR="00086ACE" w:rsidRPr="00AC2F9E">
        <w:rPr>
          <w:sz w:val="28"/>
          <w:szCs w:val="28"/>
        </w:rPr>
        <w:t xml:space="preserve"> – top tips</w:t>
      </w:r>
    </w:p>
    <w:p w14:paraId="6DEFCE39" w14:textId="1198E471" w:rsidR="00666310" w:rsidRDefault="0052059A" w:rsidP="00666310">
      <w:pPr>
        <w:spacing w:line="240" w:lineRule="auto"/>
        <w:jc w:val="both"/>
        <w:rPr>
          <w:rFonts w:ascii="Verdana" w:hAnsi="Verdana"/>
          <w:bCs/>
          <w:sz w:val="20"/>
          <w:szCs w:val="20"/>
        </w:rPr>
      </w:pPr>
      <w:r>
        <w:rPr>
          <w:rFonts w:ascii="Verdana" w:hAnsi="Verdana"/>
          <w:bCs/>
          <w:sz w:val="20"/>
          <w:szCs w:val="20"/>
        </w:rPr>
        <w:t>There are many adaptations that can be put in place to support students</w:t>
      </w:r>
      <w:r w:rsidR="00077FD2">
        <w:rPr>
          <w:rFonts w:ascii="Verdana" w:hAnsi="Verdana"/>
          <w:bCs/>
          <w:sz w:val="20"/>
          <w:szCs w:val="20"/>
        </w:rPr>
        <w:t xml:space="preserve"> with visual processing difficulties</w:t>
      </w:r>
      <w:r w:rsidR="00666310" w:rsidRPr="0052059A">
        <w:rPr>
          <w:rFonts w:ascii="Verdana" w:hAnsi="Verdana"/>
          <w:bCs/>
          <w:sz w:val="20"/>
          <w:szCs w:val="20"/>
        </w:rPr>
        <w:t>.</w:t>
      </w:r>
    </w:p>
    <w:p w14:paraId="470945AC" w14:textId="77777777" w:rsidR="008B3DDE" w:rsidRPr="008B3DDE" w:rsidRDefault="008B3DDE" w:rsidP="00255890">
      <w:pPr>
        <w:pStyle w:val="ListParagraph"/>
        <w:numPr>
          <w:ilvl w:val="0"/>
          <w:numId w:val="20"/>
        </w:numPr>
        <w:jc w:val="both"/>
        <w:rPr>
          <w:rFonts w:asciiTheme="majorHAnsi" w:hAnsiTheme="majorHAnsi"/>
          <w:sz w:val="20"/>
          <w:szCs w:val="20"/>
        </w:rPr>
      </w:pPr>
      <w:r w:rsidRPr="008B3DDE">
        <w:rPr>
          <w:rFonts w:asciiTheme="majorHAnsi" w:hAnsiTheme="majorHAnsi"/>
          <w:sz w:val="20"/>
          <w:szCs w:val="20"/>
        </w:rPr>
        <w:t>Make sure regular eye tests are up to date – for children this should be annually.</w:t>
      </w:r>
    </w:p>
    <w:p w14:paraId="2EB299A8" w14:textId="77777777" w:rsidR="008B3DDE" w:rsidRPr="008B3DDE" w:rsidRDefault="00077FD2" w:rsidP="00255890">
      <w:pPr>
        <w:pStyle w:val="ListParagraph"/>
        <w:numPr>
          <w:ilvl w:val="0"/>
          <w:numId w:val="20"/>
        </w:numPr>
        <w:jc w:val="both"/>
        <w:rPr>
          <w:rFonts w:asciiTheme="majorHAnsi" w:hAnsiTheme="majorHAnsi"/>
          <w:sz w:val="20"/>
          <w:szCs w:val="20"/>
        </w:rPr>
      </w:pPr>
      <w:r w:rsidRPr="008B3DDE">
        <w:rPr>
          <w:rFonts w:asciiTheme="majorHAnsi" w:eastAsia="Times New Roman" w:hAnsiTheme="majorHAnsi" w:cs="Times New Roman"/>
          <w:sz w:val="20"/>
          <w:szCs w:val="20"/>
          <w:lang w:eastAsia="en-GB"/>
        </w:rPr>
        <w:t xml:space="preserve">Keep the visually presented information simple and clutter free. </w:t>
      </w:r>
    </w:p>
    <w:p w14:paraId="21C0B03C" w14:textId="77777777" w:rsidR="008B3DDE" w:rsidRPr="008B3DDE" w:rsidRDefault="00077FD2" w:rsidP="00255890">
      <w:pPr>
        <w:pStyle w:val="ListParagraph"/>
        <w:numPr>
          <w:ilvl w:val="0"/>
          <w:numId w:val="20"/>
        </w:numPr>
        <w:jc w:val="both"/>
        <w:rPr>
          <w:rFonts w:asciiTheme="majorHAnsi" w:hAnsiTheme="majorHAnsi"/>
          <w:sz w:val="20"/>
          <w:szCs w:val="20"/>
        </w:rPr>
      </w:pPr>
      <w:r w:rsidRPr="008B3DDE">
        <w:rPr>
          <w:rFonts w:asciiTheme="majorHAnsi" w:eastAsia="Times New Roman" w:hAnsiTheme="majorHAnsi" w:cs="Times New Roman"/>
          <w:sz w:val="20"/>
          <w:szCs w:val="20"/>
          <w:lang w:eastAsia="en-GB"/>
        </w:rPr>
        <w:t>Clearly space words/problems on a page.</w:t>
      </w:r>
    </w:p>
    <w:p w14:paraId="1E2207E4" w14:textId="77777777" w:rsidR="008B3DDE" w:rsidRPr="008B3DDE" w:rsidRDefault="008B3DDE" w:rsidP="00255890">
      <w:pPr>
        <w:pStyle w:val="ListParagraph"/>
        <w:numPr>
          <w:ilvl w:val="0"/>
          <w:numId w:val="20"/>
        </w:numPr>
        <w:jc w:val="both"/>
        <w:rPr>
          <w:rFonts w:asciiTheme="majorHAnsi" w:hAnsiTheme="majorHAnsi"/>
          <w:sz w:val="20"/>
          <w:szCs w:val="20"/>
        </w:rPr>
      </w:pPr>
      <w:r>
        <w:rPr>
          <w:rFonts w:asciiTheme="majorHAnsi" w:eastAsia="Times New Roman" w:hAnsiTheme="majorHAnsi" w:cs="Times New Roman"/>
          <w:sz w:val="20"/>
          <w:szCs w:val="20"/>
          <w:lang w:eastAsia="en-GB"/>
        </w:rPr>
        <w:t>P</w:t>
      </w:r>
      <w:r w:rsidR="00077FD2" w:rsidRPr="008B3DDE">
        <w:rPr>
          <w:rFonts w:asciiTheme="majorHAnsi" w:eastAsia="Times New Roman" w:hAnsiTheme="majorHAnsi" w:cs="Times New Roman"/>
          <w:sz w:val="20"/>
          <w:szCs w:val="20"/>
          <w:lang w:eastAsia="en-GB"/>
        </w:rPr>
        <w:t>rinting text on a coloured or textured background can help to make information easier to read.</w:t>
      </w:r>
    </w:p>
    <w:p w14:paraId="3BD2F782" w14:textId="53545E83" w:rsidR="008B3DDE" w:rsidRPr="008B3DDE" w:rsidRDefault="00077FD2" w:rsidP="00255890">
      <w:pPr>
        <w:pStyle w:val="ListParagraph"/>
        <w:numPr>
          <w:ilvl w:val="0"/>
          <w:numId w:val="20"/>
        </w:numPr>
        <w:jc w:val="both"/>
        <w:rPr>
          <w:rFonts w:asciiTheme="majorHAnsi" w:hAnsiTheme="majorHAnsi"/>
          <w:sz w:val="20"/>
          <w:szCs w:val="20"/>
        </w:rPr>
      </w:pPr>
      <w:r w:rsidRPr="008B3DDE">
        <w:rPr>
          <w:rFonts w:asciiTheme="majorHAnsi" w:eastAsia="Times New Roman" w:hAnsiTheme="majorHAnsi" w:cs="Times New Roman"/>
          <w:sz w:val="20"/>
          <w:szCs w:val="20"/>
          <w:lang w:eastAsia="en-GB"/>
        </w:rPr>
        <w:t xml:space="preserve">Reduce copying tasks. </w:t>
      </w:r>
    </w:p>
    <w:p w14:paraId="67BB0542" w14:textId="15E37C57" w:rsidR="008B3DDE" w:rsidRPr="008B3DDE" w:rsidRDefault="00255890" w:rsidP="00255890">
      <w:pPr>
        <w:pStyle w:val="ListParagraph"/>
        <w:numPr>
          <w:ilvl w:val="0"/>
          <w:numId w:val="20"/>
        </w:numPr>
        <w:jc w:val="both"/>
        <w:rPr>
          <w:rFonts w:asciiTheme="majorHAnsi" w:hAnsiTheme="majorHAnsi"/>
          <w:sz w:val="20"/>
          <w:szCs w:val="20"/>
        </w:rPr>
      </w:pPr>
      <w:r>
        <w:rPr>
          <w:rFonts w:asciiTheme="majorHAnsi" w:eastAsia="Times New Roman" w:hAnsiTheme="majorHAnsi" w:cs="Times New Roman"/>
          <w:sz w:val="20"/>
          <w:szCs w:val="20"/>
          <w:lang w:eastAsia="en-GB"/>
        </w:rPr>
        <w:t>Use audiobooks for class texts.</w:t>
      </w:r>
      <w:r w:rsidR="00077FD2" w:rsidRPr="008B3DDE">
        <w:rPr>
          <w:rFonts w:asciiTheme="majorHAnsi" w:eastAsia="Times New Roman" w:hAnsiTheme="majorHAnsi" w:cs="Times New Roman"/>
          <w:sz w:val="20"/>
          <w:szCs w:val="20"/>
          <w:lang w:eastAsia="en-GB"/>
        </w:rPr>
        <w:t xml:space="preserve"> </w:t>
      </w:r>
    </w:p>
    <w:p w14:paraId="2AB2D957" w14:textId="77777777" w:rsidR="008B3DDE" w:rsidRPr="008B3DDE" w:rsidRDefault="00077FD2" w:rsidP="00255890">
      <w:pPr>
        <w:pStyle w:val="ListParagraph"/>
        <w:numPr>
          <w:ilvl w:val="0"/>
          <w:numId w:val="20"/>
        </w:numPr>
        <w:jc w:val="both"/>
        <w:rPr>
          <w:rFonts w:asciiTheme="majorHAnsi" w:hAnsiTheme="majorHAnsi"/>
          <w:sz w:val="20"/>
          <w:szCs w:val="20"/>
        </w:rPr>
      </w:pPr>
      <w:r w:rsidRPr="008B3DDE">
        <w:rPr>
          <w:rFonts w:asciiTheme="majorHAnsi" w:eastAsia="Times New Roman" w:hAnsiTheme="majorHAnsi" w:cs="Times New Roman"/>
          <w:sz w:val="20"/>
          <w:szCs w:val="20"/>
          <w:lang w:eastAsia="en-GB"/>
        </w:rPr>
        <w:t>Encourage the learner to read on a computer where they can adjust the font size and background colour.</w:t>
      </w:r>
      <w:r w:rsidRPr="008B3DDE">
        <w:rPr>
          <w:rFonts w:asciiTheme="majorHAnsi" w:eastAsia="Times New Roman" w:hAnsiTheme="majorHAnsi" w:cs="Times New Roman"/>
          <w:color w:val="696969"/>
          <w:sz w:val="20"/>
          <w:szCs w:val="20"/>
          <w:lang w:eastAsia="en-GB"/>
        </w:rPr>
        <w:t xml:space="preserve"> </w:t>
      </w:r>
    </w:p>
    <w:p w14:paraId="460D44D0" w14:textId="77777777" w:rsidR="00255890" w:rsidRPr="00255890" w:rsidRDefault="008B3DDE" w:rsidP="00255890">
      <w:pPr>
        <w:pStyle w:val="ListParagraph"/>
        <w:numPr>
          <w:ilvl w:val="0"/>
          <w:numId w:val="20"/>
        </w:numPr>
        <w:jc w:val="both"/>
        <w:rPr>
          <w:rFonts w:asciiTheme="majorHAnsi" w:hAnsiTheme="majorHAnsi"/>
          <w:sz w:val="20"/>
          <w:szCs w:val="20"/>
        </w:rPr>
      </w:pPr>
      <w:r>
        <w:rPr>
          <w:rFonts w:asciiTheme="majorHAnsi" w:eastAsia="Times New Roman" w:hAnsiTheme="majorHAnsi" w:cs="Times New Roman"/>
          <w:sz w:val="20"/>
          <w:szCs w:val="20"/>
          <w:lang w:eastAsia="en-GB"/>
        </w:rPr>
        <w:t xml:space="preserve">Learning how to touch type </w:t>
      </w:r>
      <w:r w:rsidR="00255890">
        <w:rPr>
          <w:rFonts w:asciiTheme="majorHAnsi" w:eastAsia="Times New Roman" w:hAnsiTheme="majorHAnsi" w:cs="Times New Roman"/>
          <w:sz w:val="20"/>
          <w:szCs w:val="20"/>
          <w:lang w:eastAsia="en-GB"/>
        </w:rPr>
        <w:t xml:space="preserve">removes the barrier of </w:t>
      </w:r>
      <w:r w:rsidR="00077FD2" w:rsidRPr="008B3DDE">
        <w:rPr>
          <w:rFonts w:asciiTheme="majorHAnsi" w:eastAsia="Times New Roman" w:hAnsiTheme="majorHAnsi" w:cs="Times New Roman"/>
          <w:sz w:val="20"/>
          <w:szCs w:val="20"/>
          <w:lang w:eastAsia="en-GB"/>
        </w:rPr>
        <w:t>remember</w:t>
      </w:r>
      <w:r w:rsidR="00255890">
        <w:rPr>
          <w:rFonts w:asciiTheme="majorHAnsi" w:eastAsia="Times New Roman" w:hAnsiTheme="majorHAnsi" w:cs="Times New Roman"/>
          <w:sz w:val="20"/>
          <w:szCs w:val="20"/>
          <w:lang w:eastAsia="en-GB"/>
        </w:rPr>
        <w:t>ing</w:t>
      </w:r>
      <w:r w:rsidR="00077FD2" w:rsidRPr="008B3DDE">
        <w:rPr>
          <w:rFonts w:asciiTheme="majorHAnsi" w:eastAsia="Times New Roman" w:hAnsiTheme="majorHAnsi" w:cs="Times New Roman"/>
          <w:sz w:val="20"/>
          <w:szCs w:val="20"/>
          <w:lang w:eastAsia="en-GB"/>
        </w:rPr>
        <w:t xml:space="preserve"> how to form letters</w:t>
      </w:r>
      <w:r>
        <w:rPr>
          <w:rFonts w:asciiTheme="majorHAnsi" w:eastAsia="Times New Roman" w:hAnsiTheme="majorHAnsi" w:cs="Times New Roman"/>
          <w:sz w:val="20"/>
          <w:szCs w:val="20"/>
          <w:lang w:eastAsia="en-GB"/>
        </w:rPr>
        <w:t xml:space="preserve"> thereby</w:t>
      </w:r>
      <w:r w:rsidR="00255890">
        <w:rPr>
          <w:rFonts w:asciiTheme="majorHAnsi" w:eastAsia="Times New Roman" w:hAnsiTheme="majorHAnsi" w:cs="Times New Roman"/>
          <w:sz w:val="20"/>
          <w:szCs w:val="20"/>
          <w:lang w:eastAsia="en-GB"/>
        </w:rPr>
        <w:t xml:space="preserve"> allowing them to focus on content.</w:t>
      </w:r>
    </w:p>
    <w:p w14:paraId="5DA2237D" w14:textId="77777777" w:rsidR="00255890" w:rsidRPr="00255890" w:rsidRDefault="00E23540" w:rsidP="00255890">
      <w:pPr>
        <w:pStyle w:val="ListParagraph"/>
        <w:numPr>
          <w:ilvl w:val="0"/>
          <w:numId w:val="20"/>
        </w:numPr>
        <w:jc w:val="both"/>
        <w:rPr>
          <w:rFonts w:asciiTheme="majorHAnsi" w:hAnsiTheme="majorHAnsi"/>
          <w:sz w:val="20"/>
          <w:szCs w:val="20"/>
        </w:rPr>
      </w:pPr>
      <w:r w:rsidRPr="00255890">
        <w:rPr>
          <w:rFonts w:asciiTheme="majorHAnsi" w:eastAsia="Times New Roman" w:hAnsiTheme="majorHAnsi" w:cs="Times New Roman"/>
          <w:sz w:val="20"/>
          <w:szCs w:val="20"/>
          <w:lang w:eastAsia="en-GB"/>
        </w:rPr>
        <w:t>Use a bookmark to block out other lines of text when reading</w:t>
      </w:r>
      <w:r w:rsidR="00255890">
        <w:rPr>
          <w:rFonts w:asciiTheme="majorHAnsi" w:eastAsia="Times New Roman" w:hAnsiTheme="majorHAnsi" w:cs="Times New Roman"/>
          <w:sz w:val="20"/>
          <w:szCs w:val="20"/>
          <w:lang w:eastAsia="en-GB"/>
        </w:rPr>
        <w:t>.</w:t>
      </w:r>
    </w:p>
    <w:p w14:paraId="20400432" w14:textId="77777777" w:rsidR="00255890" w:rsidRPr="00255890" w:rsidRDefault="00E23540" w:rsidP="00255890">
      <w:pPr>
        <w:pStyle w:val="ListParagraph"/>
        <w:numPr>
          <w:ilvl w:val="0"/>
          <w:numId w:val="20"/>
        </w:numPr>
        <w:jc w:val="both"/>
        <w:rPr>
          <w:rFonts w:asciiTheme="majorHAnsi" w:hAnsiTheme="majorHAnsi"/>
          <w:sz w:val="20"/>
          <w:szCs w:val="20"/>
        </w:rPr>
      </w:pPr>
      <w:r w:rsidRPr="00255890">
        <w:rPr>
          <w:rFonts w:asciiTheme="majorHAnsi" w:eastAsia="Times New Roman" w:hAnsiTheme="majorHAnsi" w:cs="Times New Roman"/>
          <w:sz w:val="20"/>
          <w:szCs w:val="20"/>
          <w:lang w:eastAsia="en-GB"/>
        </w:rPr>
        <w:t>Use a highlighter to emphasise important information.</w:t>
      </w:r>
    </w:p>
    <w:p w14:paraId="2853B80B" w14:textId="77777777" w:rsidR="00255890" w:rsidRPr="00255890" w:rsidRDefault="00E23540" w:rsidP="00255890">
      <w:pPr>
        <w:pStyle w:val="ListParagraph"/>
        <w:numPr>
          <w:ilvl w:val="0"/>
          <w:numId w:val="20"/>
        </w:numPr>
        <w:jc w:val="both"/>
        <w:rPr>
          <w:rFonts w:asciiTheme="majorHAnsi" w:hAnsiTheme="majorHAnsi"/>
          <w:sz w:val="20"/>
          <w:szCs w:val="20"/>
        </w:rPr>
      </w:pPr>
      <w:r w:rsidRPr="00255890">
        <w:rPr>
          <w:rFonts w:asciiTheme="majorHAnsi" w:eastAsia="Times New Roman" w:hAnsiTheme="majorHAnsi" w:cs="Times New Roman"/>
          <w:sz w:val="20"/>
          <w:szCs w:val="20"/>
          <w:lang w:eastAsia="en-GB"/>
        </w:rPr>
        <w:t>Consider enlarging text and wider ruled books.</w:t>
      </w:r>
    </w:p>
    <w:p w14:paraId="51B9F9A5" w14:textId="77777777" w:rsidR="00255890" w:rsidRPr="00255890" w:rsidRDefault="00E23540" w:rsidP="00255890">
      <w:pPr>
        <w:pStyle w:val="ListParagraph"/>
        <w:numPr>
          <w:ilvl w:val="0"/>
          <w:numId w:val="20"/>
        </w:numPr>
        <w:jc w:val="both"/>
        <w:rPr>
          <w:rFonts w:asciiTheme="majorHAnsi" w:hAnsiTheme="majorHAnsi"/>
          <w:sz w:val="20"/>
          <w:szCs w:val="20"/>
        </w:rPr>
      </w:pPr>
      <w:r w:rsidRPr="00255890">
        <w:rPr>
          <w:rFonts w:asciiTheme="majorHAnsi" w:eastAsia="Times New Roman" w:hAnsiTheme="majorHAnsi" w:cs="Times New Roman"/>
          <w:sz w:val="20"/>
          <w:szCs w:val="20"/>
          <w:lang w:eastAsia="en-GB"/>
        </w:rPr>
        <w:t>Write instructions on the board in different colours and/or include simple images/abbreviations for clarity.</w:t>
      </w:r>
    </w:p>
    <w:p w14:paraId="4B90A5EA" w14:textId="77777777" w:rsidR="00255890" w:rsidRPr="00255890" w:rsidRDefault="00E23540" w:rsidP="00255890">
      <w:pPr>
        <w:pStyle w:val="ListParagraph"/>
        <w:numPr>
          <w:ilvl w:val="0"/>
          <w:numId w:val="20"/>
        </w:numPr>
        <w:jc w:val="both"/>
        <w:rPr>
          <w:rFonts w:asciiTheme="majorHAnsi" w:hAnsiTheme="majorHAnsi"/>
          <w:sz w:val="20"/>
          <w:szCs w:val="20"/>
        </w:rPr>
      </w:pPr>
      <w:r w:rsidRPr="00255890">
        <w:rPr>
          <w:rFonts w:asciiTheme="majorHAnsi" w:eastAsia="Times New Roman" w:hAnsiTheme="majorHAnsi" w:cs="Times New Roman"/>
          <w:sz w:val="20"/>
          <w:szCs w:val="20"/>
          <w:lang w:eastAsia="en-GB"/>
        </w:rPr>
        <w:t>Reduce visual distractions by folding tests/information sheets in half or use blank pieces of paper to cover up part of the page.</w:t>
      </w:r>
      <w:r w:rsidR="008B3DDE" w:rsidRPr="00255890">
        <w:rPr>
          <w:rFonts w:asciiTheme="majorHAnsi" w:eastAsia="Times New Roman" w:hAnsiTheme="majorHAnsi"/>
          <w:sz w:val="20"/>
          <w:szCs w:val="20"/>
        </w:rPr>
        <w:t xml:space="preserve"> </w:t>
      </w:r>
    </w:p>
    <w:p w14:paraId="349178C5" w14:textId="77777777" w:rsidR="00255890" w:rsidRPr="00255890" w:rsidRDefault="00255890" w:rsidP="00255890">
      <w:pPr>
        <w:pStyle w:val="ListParagraph"/>
        <w:numPr>
          <w:ilvl w:val="0"/>
          <w:numId w:val="20"/>
        </w:numPr>
        <w:jc w:val="both"/>
        <w:rPr>
          <w:rFonts w:asciiTheme="majorHAnsi" w:hAnsiTheme="majorHAnsi"/>
          <w:sz w:val="20"/>
          <w:szCs w:val="20"/>
        </w:rPr>
      </w:pPr>
      <w:r>
        <w:rPr>
          <w:rFonts w:asciiTheme="majorHAnsi" w:eastAsia="Times New Roman" w:hAnsiTheme="majorHAnsi"/>
          <w:sz w:val="20"/>
          <w:szCs w:val="20"/>
        </w:rPr>
        <w:t>R</w:t>
      </w:r>
      <w:r w:rsidR="008B3DDE" w:rsidRPr="00255890">
        <w:rPr>
          <w:rFonts w:asciiTheme="majorHAnsi" w:eastAsia="Times New Roman" w:hAnsiTheme="majorHAnsi"/>
          <w:sz w:val="20"/>
          <w:szCs w:val="20"/>
        </w:rPr>
        <w:t xml:space="preserve">eferral for most cases of visual difficulties is to an optometrist for a sight-test. </w:t>
      </w:r>
    </w:p>
    <w:p w14:paraId="4C094BE2" w14:textId="6407BA22" w:rsidR="00255890" w:rsidRPr="00255890" w:rsidRDefault="008B3DDE" w:rsidP="00255890">
      <w:pPr>
        <w:pStyle w:val="ListParagraph"/>
        <w:numPr>
          <w:ilvl w:val="0"/>
          <w:numId w:val="20"/>
        </w:numPr>
        <w:jc w:val="both"/>
        <w:rPr>
          <w:rFonts w:asciiTheme="majorHAnsi" w:hAnsiTheme="majorHAnsi"/>
          <w:sz w:val="20"/>
          <w:szCs w:val="20"/>
        </w:rPr>
      </w:pPr>
      <w:r w:rsidRPr="00255890">
        <w:rPr>
          <w:rFonts w:asciiTheme="majorHAnsi" w:eastAsia="Times New Roman" w:hAnsiTheme="majorHAnsi"/>
          <w:sz w:val="20"/>
          <w:szCs w:val="20"/>
        </w:rPr>
        <w:t xml:space="preserve">Re-referral to a G.P., ophthalmologist or orthoptist </w:t>
      </w:r>
      <w:r w:rsidR="00255890">
        <w:rPr>
          <w:rFonts w:asciiTheme="majorHAnsi" w:eastAsia="Times New Roman" w:hAnsiTheme="majorHAnsi"/>
          <w:sz w:val="20"/>
          <w:szCs w:val="20"/>
        </w:rPr>
        <w:t xml:space="preserve">is </w:t>
      </w:r>
      <w:r w:rsidRPr="00255890">
        <w:rPr>
          <w:rFonts w:asciiTheme="majorHAnsi" w:eastAsia="Times New Roman" w:hAnsiTheme="majorHAnsi"/>
          <w:sz w:val="20"/>
          <w:szCs w:val="20"/>
        </w:rPr>
        <w:t>generally advisable if an existing visual condition</w:t>
      </w:r>
      <w:r w:rsidR="00255890">
        <w:rPr>
          <w:rFonts w:asciiTheme="majorHAnsi" w:eastAsia="Times New Roman" w:hAnsiTheme="majorHAnsi"/>
          <w:sz w:val="20"/>
          <w:szCs w:val="20"/>
        </w:rPr>
        <w:t xml:space="preserve"> or </w:t>
      </w:r>
      <w:r w:rsidRPr="00255890">
        <w:rPr>
          <w:rFonts w:asciiTheme="majorHAnsi" w:eastAsia="Times New Roman" w:hAnsiTheme="majorHAnsi"/>
          <w:sz w:val="20"/>
          <w:szCs w:val="20"/>
        </w:rPr>
        <w:t xml:space="preserve">impairment is reported as worsening. </w:t>
      </w:r>
    </w:p>
    <w:p w14:paraId="40B7FFFD" w14:textId="3A06F893" w:rsidR="00E23540" w:rsidRPr="00255890" w:rsidRDefault="008B3DDE" w:rsidP="00255890">
      <w:pPr>
        <w:pStyle w:val="ListParagraph"/>
        <w:numPr>
          <w:ilvl w:val="0"/>
          <w:numId w:val="20"/>
        </w:numPr>
        <w:jc w:val="both"/>
        <w:rPr>
          <w:rFonts w:asciiTheme="majorHAnsi" w:hAnsiTheme="majorHAnsi"/>
          <w:sz w:val="20"/>
          <w:szCs w:val="20"/>
        </w:rPr>
      </w:pPr>
      <w:r w:rsidRPr="00255890">
        <w:rPr>
          <w:rFonts w:asciiTheme="majorHAnsi" w:eastAsia="Times New Roman" w:hAnsiTheme="majorHAnsi"/>
          <w:sz w:val="20"/>
          <w:szCs w:val="20"/>
        </w:rPr>
        <w:t>Referral to a specialist vision professional</w:t>
      </w:r>
      <w:r w:rsidR="00255890">
        <w:rPr>
          <w:rFonts w:asciiTheme="majorHAnsi" w:eastAsia="Times New Roman" w:hAnsiTheme="majorHAnsi"/>
          <w:sz w:val="20"/>
          <w:szCs w:val="20"/>
        </w:rPr>
        <w:t xml:space="preserve"> is generally advisable</w:t>
      </w:r>
      <w:r w:rsidRPr="00255890">
        <w:rPr>
          <w:rFonts w:asciiTheme="majorHAnsi" w:eastAsia="Times New Roman" w:hAnsiTheme="majorHAnsi"/>
          <w:sz w:val="20"/>
          <w:szCs w:val="20"/>
        </w:rPr>
        <w:t xml:space="preserve"> in cases of possible pattern related visual stress/sensitivity.</w:t>
      </w:r>
    </w:p>
    <w:p w14:paraId="01FBBDC5" w14:textId="77777777" w:rsidR="00436DDC" w:rsidRPr="00AC2F9E" w:rsidRDefault="00436DDC" w:rsidP="00436DDC">
      <w:pPr>
        <w:pStyle w:val="Heading1"/>
        <w:rPr>
          <w:sz w:val="28"/>
          <w:szCs w:val="28"/>
        </w:rPr>
      </w:pPr>
      <w:r w:rsidRPr="00AC2F9E">
        <w:rPr>
          <w:sz w:val="28"/>
          <w:szCs w:val="28"/>
        </w:rPr>
        <w:t>Further advice and support</w:t>
      </w:r>
    </w:p>
    <w:p w14:paraId="13D308CA" w14:textId="77777777" w:rsidR="008B3DDE" w:rsidRDefault="008B3DDE" w:rsidP="00D026AA">
      <w:pPr>
        <w:spacing w:after="0"/>
        <w:jc w:val="both"/>
        <w:rPr>
          <w:rFonts w:asciiTheme="majorHAnsi" w:hAnsiTheme="majorHAnsi"/>
          <w:b/>
          <w:sz w:val="22"/>
          <w:szCs w:val="22"/>
        </w:rPr>
      </w:pPr>
      <w:r>
        <w:rPr>
          <w:rFonts w:asciiTheme="majorHAnsi" w:hAnsiTheme="majorHAnsi"/>
          <w:b/>
          <w:sz w:val="22"/>
          <w:szCs w:val="22"/>
        </w:rPr>
        <w:t>Further advice:</w:t>
      </w:r>
    </w:p>
    <w:p w14:paraId="48B62416" w14:textId="77777777" w:rsidR="008B3DDE" w:rsidRPr="00D026AA" w:rsidRDefault="008B3DDE" w:rsidP="00D026AA">
      <w:pPr>
        <w:spacing w:after="0" w:line="240" w:lineRule="auto"/>
        <w:jc w:val="both"/>
        <w:rPr>
          <w:rFonts w:ascii="Verdana" w:eastAsia="Times New Roman" w:hAnsi="Verdana"/>
          <w:sz w:val="20"/>
          <w:szCs w:val="20"/>
        </w:rPr>
      </w:pPr>
      <w:r w:rsidRPr="00D026AA">
        <w:rPr>
          <w:rFonts w:ascii="Verdana" w:eastAsia="Times New Roman" w:hAnsi="Verdana"/>
          <w:sz w:val="20"/>
          <w:szCs w:val="20"/>
        </w:rPr>
        <w:t>University of Bradford have an affordable eye clinic, including a ‘vision and reading clinic’:</w:t>
      </w:r>
    </w:p>
    <w:p w14:paraId="0E934C1F" w14:textId="77777777" w:rsidR="008B3DDE" w:rsidRPr="00D026AA" w:rsidRDefault="00DD4EAD" w:rsidP="00D026AA">
      <w:pPr>
        <w:jc w:val="both"/>
        <w:rPr>
          <w:rFonts w:ascii="Verdana" w:eastAsiaTheme="minorHAnsi" w:hAnsi="Verdana"/>
          <w:sz w:val="20"/>
          <w:szCs w:val="20"/>
          <w14:ligatures w14:val="standardContextual"/>
        </w:rPr>
      </w:pPr>
      <w:hyperlink r:id="rId13" w:history="1">
        <w:r w:rsidR="008B3DDE" w:rsidRPr="00D026AA">
          <w:rPr>
            <w:rStyle w:val="Hyperlink"/>
            <w:rFonts w:ascii="Verdana" w:hAnsi="Verdana"/>
            <w:sz w:val="20"/>
            <w:szCs w:val="20"/>
          </w:rPr>
          <w:t>Eye Clinic - University of Bradford</w:t>
        </w:r>
      </w:hyperlink>
    </w:p>
    <w:p w14:paraId="0350AAD3" w14:textId="77777777" w:rsidR="008B3DDE" w:rsidRDefault="008B3DDE" w:rsidP="00D026AA">
      <w:pPr>
        <w:spacing w:after="0"/>
        <w:jc w:val="both"/>
        <w:rPr>
          <w:rFonts w:asciiTheme="majorHAnsi" w:hAnsiTheme="majorHAnsi"/>
          <w:b/>
          <w:sz w:val="22"/>
          <w:szCs w:val="22"/>
        </w:rPr>
      </w:pPr>
    </w:p>
    <w:p w14:paraId="66318160" w14:textId="7F7703A0" w:rsidR="008C68DE" w:rsidRDefault="00086ACE" w:rsidP="00D026AA">
      <w:pPr>
        <w:spacing w:after="0"/>
        <w:jc w:val="both"/>
        <w:rPr>
          <w:rFonts w:asciiTheme="majorHAnsi" w:hAnsiTheme="majorHAnsi"/>
          <w:b/>
          <w:sz w:val="22"/>
          <w:szCs w:val="22"/>
        </w:rPr>
      </w:pPr>
      <w:r w:rsidRPr="00936296">
        <w:rPr>
          <w:rFonts w:asciiTheme="majorHAnsi" w:hAnsiTheme="majorHAnsi"/>
          <w:b/>
          <w:sz w:val="22"/>
          <w:szCs w:val="22"/>
        </w:rPr>
        <w:t xml:space="preserve">Reading: </w:t>
      </w:r>
    </w:p>
    <w:p w14:paraId="1C7BBC1D" w14:textId="361D95B6" w:rsidR="00420AC7" w:rsidRPr="00D026AA" w:rsidRDefault="008C68DE" w:rsidP="00D026AA">
      <w:pPr>
        <w:spacing w:after="0" w:line="240" w:lineRule="auto"/>
        <w:jc w:val="both"/>
        <w:rPr>
          <w:rFonts w:ascii="Verdana" w:hAnsi="Verdana"/>
          <w:color w:val="00B0F0"/>
          <w:sz w:val="20"/>
          <w:szCs w:val="20"/>
        </w:rPr>
      </w:pPr>
      <w:r w:rsidRPr="00D026AA">
        <w:rPr>
          <w:rFonts w:ascii="Verdana" w:hAnsi="Verdana"/>
          <w:sz w:val="20"/>
          <w:szCs w:val="20"/>
        </w:rPr>
        <w:t>Checklist for Visual Perception and Processing Problems- Hertfordshire</w:t>
      </w:r>
      <w:r w:rsidR="00F621D6" w:rsidRPr="00D026AA">
        <w:rPr>
          <w:rFonts w:ascii="Verdana" w:hAnsi="Verdana"/>
          <w:sz w:val="20"/>
          <w:szCs w:val="20"/>
        </w:rPr>
        <w:t xml:space="preserve"> </w:t>
      </w:r>
      <w:r w:rsidRPr="00D026AA">
        <w:rPr>
          <w:rFonts w:ascii="Verdana" w:hAnsi="Verdana"/>
          <w:sz w:val="20"/>
          <w:szCs w:val="20"/>
        </w:rPr>
        <w:t>Integrated Services for Learning</w:t>
      </w:r>
    </w:p>
    <w:p w14:paraId="69F36732" w14:textId="4676B2A7" w:rsidR="008C68DE" w:rsidRPr="00D026AA" w:rsidRDefault="00DD4EAD" w:rsidP="00D026AA">
      <w:pPr>
        <w:spacing w:after="0" w:line="240" w:lineRule="auto"/>
        <w:jc w:val="both"/>
        <w:rPr>
          <w:rFonts w:ascii="Verdana" w:hAnsi="Verdana"/>
          <w:sz w:val="20"/>
          <w:szCs w:val="20"/>
        </w:rPr>
      </w:pPr>
      <w:hyperlink r:id="rId14" w:history="1">
        <w:r w:rsidR="008C68DE" w:rsidRPr="00D026AA">
          <w:rPr>
            <w:rStyle w:val="Hyperlink"/>
            <w:rFonts w:ascii="Verdana" w:hAnsi="Verdana"/>
            <w:sz w:val="20"/>
            <w:szCs w:val="20"/>
          </w:rPr>
          <w:t>Checklist for visual perceptual processing problems (hertfordshire.gov.uk)</w:t>
        </w:r>
      </w:hyperlink>
    </w:p>
    <w:p w14:paraId="51EC61D3" w14:textId="77777777" w:rsidR="00420AC7" w:rsidRPr="00E410D5" w:rsidRDefault="00420AC7" w:rsidP="00420AC7">
      <w:pPr>
        <w:spacing w:after="0" w:line="240" w:lineRule="auto"/>
        <w:rPr>
          <w:rFonts w:ascii="Verdana" w:hAnsi="Verdana"/>
          <w:sz w:val="20"/>
          <w:szCs w:val="20"/>
        </w:rPr>
      </w:pPr>
    </w:p>
    <w:sectPr w:rsidR="00420AC7" w:rsidRPr="00E410D5" w:rsidSect="006C274E">
      <w:type w:val="continuous"/>
      <w:pgSz w:w="11900" w:h="16840"/>
      <w:pgMar w:top="964" w:right="703" w:bottom="567" w:left="851"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702D6" w14:textId="77777777" w:rsidR="00DD4EAD" w:rsidRDefault="00DD4EAD" w:rsidP="008B7088">
      <w:r>
        <w:separator/>
      </w:r>
    </w:p>
  </w:endnote>
  <w:endnote w:type="continuationSeparator" w:id="0">
    <w:p w14:paraId="590E0B6B" w14:textId="77777777" w:rsidR="00DD4EAD" w:rsidRDefault="00DD4EAD" w:rsidP="008B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AB784D11-8930-4D31-A2BD-0399FF184E21}"/>
    <w:embedBold r:id="rId2" w:fontKey="{55C40361-4A6B-49BE-A7C8-F83E583979AF}"/>
    <w:embedItalic r:id="rId3" w:fontKey="{5EFD272A-B9F2-43F3-8A88-AB3061ACBEDA}"/>
  </w:font>
  <w:font w:name="MS Mincho">
    <w:altName w:val="Yu Gothic"/>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B7A51A98-3ECE-4ACE-8AE2-70F11A210022}"/>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Open Sans">
    <w:charset w:val="00"/>
    <w:family w:val="swiss"/>
    <w:pitch w:val="variable"/>
    <w:sig w:usb0="E00002EF" w:usb1="4000205B" w:usb2="00000028" w:usb3="00000000" w:csb0="0000019F" w:csb1="00000000"/>
    <w:embedRegular r:id="rId5" w:fontKey="{0B30DA1F-3A6B-4657-BFAF-4D92CE0B40C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42DB4" w14:textId="77777777" w:rsidR="00DD4EAD" w:rsidRDefault="00DD4EAD" w:rsidP="008B7088">
      <w:r>
        <w:separator/>
      </w:r>
    </w:p>
  </w:footnote>
  <w:footnote w:type="continuationSeparator" w:id="0">
    <w:p w14:paraId="18D3D082" w14:textId="77777777" w:rsidR="00DD4EAD" w:rsidRDefault="00DD4EAD" w:rsidP="008B7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029F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EA75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DC51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0E0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7AD4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28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7AB0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4A18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00A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2635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D83396"/>
    <w:multiLevelType w:val="hybridMultilevel"/>
    <w:tmpl w:val="AAAE4CC4"/>
    <w:lvl w:ilvl="0" w:tplc="478C3960">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8C73A3"/>
    <w:multiLevelType w:val="hybridMultilevel"/>
    <w:tmpl w:val="297CF6B6"/>
    <w:lvl w:ilvl="0" w:tplc="EB5EFBBE">
      <w:numFmt w:val="bullet"/>
      <w:lvlText w:val="-"/>
      <w:lvlJc w:val="left"/>
      <w:pPr>
        <w:ind w:left="800" w:hanging="360"/>
      </w:pPr>
      <w:rPr>
        <w:rFonts w:ascii="Calibri" w:eastAsiaTheme="minorHAnsi" w:hAnsi="Calibri" w:cs="Calibri"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2" w15:restartNumberingAfterBreak="0">
    <w:nsid w:val="05AF472F"/>
    <w:multiLevelType w:val="hybridMultilevel"/>
    <w:tmpl w:val="478E64B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6483132"/>
    <w:multiLevelType w:val="multilevel"/>
    <w:tmpl w:val="2240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A02FFE"/>
    <w:multiLevelType w:val="hybridMultilevel"/>
    <w:tmpl w:val="6826EBD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2C6746B"/>
    <w:multiLevelType w:val="multilevel"/>
    <w:tmpl w:val="11A0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91063B"/>
    <w:multiLevelType w:val="hybridMultilevel"/>
    <w:tmpl w:val="4C92ECC8"/>
    <w:lvl w:ilvl="0" w:tplc="478C3960">
      <w:numFmt w:val="bullet"/>
      <w:lvlText w:val="-"/>
      <w:lvlJc w:val="left"/>
      <w:pPr>
        <w:ind w:left="1080" w:hanging="360"/>
      </w:pPr>
      <w:rPr>
        <w:rFonts w:ascii="Verdana" w:eastAsiaTheme="minorEastAsia"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9BF6980"/>
    <w:multiLevelType w:val="hybridMultilevel"/>
    <w:tmpl w:val="3D7C2F8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38403D4"/>
    <w:multiLevelType w:val="hybridMultilevel"/>
    <w:tmpl w:val="FFD070D6"/>
    <w:lvl w:ilvl="0" w:tplc="478C3960">
      <w:numFmt w:val="bullet"/>
      <w:lvlText w:val="-"/>
      <w:lvlJc w:val="left"/>
      <w:pPr>
        <w:ind w:left="1440" w:hanging="360"/>
      </w:pPr>
      <w:rPr>
        <w:rFonts w:ascii="Verdana" w:eastAsiaTheme="minorEastAsia" w:hAnsi="Verdana"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65B7AD8"/>
    <w:multiLevelType w:val="hybridMultilevel"/>
    <w:tmpl w:val="FD4630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93608B5"/>
    <w:multiLevelType w:val="hybridMultilevel"/>
    <w:tmpl w:val="6F0EF594"/>
    <w:lvl w:ilvl="0" w:tplc="CB065B12">
      <w:start w:val="1"/>
      <w:numFmt w:val="bullet"/>
      <w:lvlText w:val=""/>
      <w:lvlJc w:val="left"/>
      <w:pPr>
        <w:ind w:left="720" w:hanging="360"/>
      </w:pPr>
      <w:rPr>
        <w:rFonts w:ascii="Symbol" w:hAnsi="Symbol" w:hint="default"/>
      </w:rPr>
    </w:lvl>
    <w:lvl w:ilvl="1" w:tplc="14507FCA">
      <w:start w:val="1"/>
      <w:numFmt w:val="bullet"/>
      <w:lvlText w:val="o"/>
      <w:lvlJc w:val="left"/>
      <w:pPr>
        <w:ind w:left="1440" w:hanging="360"/>
      </w:pPr>
      <w:rPr>
        <w:rFonts w:ascii="Courier New" w:hAnsi="Courier New" w:hint="default"/>
      </w:rPr>
    </w:lvl>
    <w:lvl w:ilvl="2" w:tplc="E2D48E0E">
      <w:start w:val="1"/>
      <w:numFmt w:val="bullet"/>
      <w:lvlText w:val=""/>
      <w:lvlJc w:val="left"/>
      <w:pPr>
        <w:ind w:left="2160" w:hanging="360"/>
      </w:pPr>
      <w:rPr>
        <w:rFonts w:ascii="Wingdings" w:hAnsi="Wingdings" w:hint="default"/>
      </w:rPr>
    </w:lvl>
    <w:lvl w:ilvl="3" w:tplc="590C7242">
      <w:start w:val="1"/>
      <w:numFmt w:val="bullet"/>
      <w:lvlText w:val=""/>
      <w:lvlJc w:val="left"/>
      <w:pPr>
        <w:ind w:left="2880" w:hanging="360"/>
      </w:pPr>
      <w:rPr>
        <w:rFonts w:ascii="Symbol" w:hAnsi="Symbol" w:hint="default"/>
      </w:rPr>
    </w:lvl>
    <w:lvl w:ilvl="4" w:tplc="BD920F34">
      <w:start w:val="1"/>
      <w:numFmt w:val="bullet"/>
      <w:lvlText w:val="o"/>
      <w:lvlJc w:val="left"/>
      <w:pPr>
        <w:ind w:left="3600" w:hanging="360"/>
      </w:pPr>
      <w:rPr>
        <w:rFonts w:ascii="Courier New" w:hAnsi="Courier New" w:hint="default"/>
      </w:rPr>
    </w:lvl>
    <w:lvl w:ilvl="5" w:tplc="86001E6A">
      <w:start w:val="1"/>
      <w:numFmt w:val="bullet"/>
      <w:lvlText w:val=""/>
      <w:lvlJc w:val="left"/>
      <w:pPr>
        <w:ind w:left="4320" w:hanging="360"/>
      </w:pPr>
      <w:rPr>
        <w:rFonts w:ascii="Wingdings" w:hAnsi="Wingdings" w:hint="default"/>
      </w:rPr>
    </w:lvl>
    <w:lvl w:ilvl="6" w:tplc="2F149A54">
      <w:start w:val="1"/>
      <w:numFmt w:val="bullet"/>
      <w:lvlText w:val=""/>
      <w:lvlJc w:val="left"/>
      <w:pPr>
        <w:ind w:left="5040" w:hanging="360"/>
      </w:pPr>
      <w:rPr>
        <w:rFonts w:ascii="Symbol" w:hAnsi="Symbol" w:hint="default"/>
      </w:rPr>
    </w:lvl>
    <w:lvl w:ilvl="7" w:tplc="1A3A6D20">
      <w:start w:val="1"/>
      <w:numFmt w:val="bullet"/>
      <w:lvlText w:val="o"/>
      <w:lvlJc w:val="left"/>
      <w:pPr>
        <w:ind w:left="5760" w:hanging="360"/>
      </w:pPr>
      <w:rPr>
        <w:rFonts w:ascii="Courier New" w:hAnsi="Courier New" w:hint="default"/>
      </w:rPr>
    </w:lvl>
    <w:lvl w:ilvl="8" w:tplc="0594794E">
      <w:start w:val="1"/>
      <w:numFmt w:val="bullet"/>
      <w:lvlText w:val=""/>
      <w:lvlJc w:val="left"/>
      <w:pPr>
        <w:ind w:left="6480" w:hanging="360"/>
      </w:pPr>
      <w:rPr>
        <w:rFonts w:ascii="Wingdings" w:hAnsi="Wingdings" w:hint="default"/>
      </w:rPr>
    </w:lvl>
  </w:abstractNum>
  <w:abstractNum w:abstractNumId="21" w15:restartNumberingAfterBreak="0">
    <w:nsid w:val="3CA242C2"/>
    <w:multiLevelType w:val="multilevel"/>
    <w:tmpl w:val="9364F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AB1C33"/>
    <w:multiLevelType w:val="hybridMultilevel"/>
    <w:tmpl w:val="1134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AD363A"/>
    <w:multiLevelType w:val="multilevel"/>
    <w:tmpl w:val="30545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206056"/>
    <w:multiLevelType w:val="hybridMultilevel"/>
    <w:tmpl w:val="128CEF24"/>
    <w:lvl w:ilvl="0" w:tplc="DC74F432">
      <w:start w:val="1"/>
      <w:numFmt w:val="bullet"/>
      <w:lvlText w:val=""/>
      <w:lvlJc w:val="left"/>
      <w:pPr>
        <w:ind w:left="720" w:hanging="360"/>
      </w:pPr>
      <w:rPr>
        <w:rFonts w:ascii="Symbol" w:hAnsi="Symbol" w:hint="default"/>
      </w:rPr>
    </w:lvl>
    <w:lvl w:ilvl="1" w:tplc="CED2F256">
      <w:start w:val="1"/>
      <w:numFmt w:val="bullet"/>
      <w:lvlText w:val="o"/>
      <w:lvlJc w:val="left"/>
      <w:pPr>
        <w:ind w:left="1440" w:hanging="360"/>
      </w:pPr>
      <w:rPr>
        <w:rFonts w:ascii="Courier New" w:hAnsi="Courier New" w:hint="default"/>
      </w:rPr>
    </w:lvl>
    <w:lvl w:ilvl="2" w:tplc="82C2C10E">
      <w:start w:val="1"/>
      <w:numFmt w:val="bullet"/>
      <w:lvlText w:val=""/>
      <w:lvlJc w:val="left"/>
      <w:pPr>
        <w:ind w:left="2160" w:hanging="360"/>
      </w:pPr>
      <w:rPr>
        <w:rFonts w:ascii="Wingdings" w:hAnsi="Wingdings" w:hint="default"/>
      </w:rPr>
    </w:lvl>
    <w:lvl w:ilvl="3" w:tplc="E5081582">
      <w:start w:val="1"/>
      <w:numFmt w:val="bullet"/>
      <w:lvlText w:val=""/>
      <w:lvlJc w:val="left"/>
      <w:pPr>
        <w:ind w:left="2880" w:hanging="360"/>
      </w:pPr>
      <w:rPr>
        <w:rFonts w:ascii="Symbol" w:hAnsi="Symbol" w:hint="default"/>
      </w:rPr>
    </w:lvl>
    <w:lvl w:ilvl="4" w:tplc="6696019A">
      <w:start w:val="1"/>
      <w:numFmt w:val="bullet"/>
      <w:lvlText w:val="o"/>
      <w:lvlJc w:val="left"/>
      <w:pPr>
        <w:ind w:left="3600" w:hanging="360"/>
      </w:pPr>
      <w:rPr>
        <w:rFonts w:ascii="Courier New" w:hAnsi="Courier New" w:hint="default"/>
      </w:rPr>
    </w:lvl>
    <w:lvl w:ilvl="5" w:tplc="C1DCBFD8">
      <w:start w:val="1"/>
      <w:numFmt w:val="bullet"/>
      <w:lvlText w:val=""/>
      <w:lvlJc w:val="left"/>
      <w:pPr>
        <w:ind w:left="4320" w:hanging="360"/>
      </w:pPr>
      <w:rPr>
        <w:rFonts w:ascii="Wingdings" w:hAnsi="Wingdings" w:hint="default"/>
      </w:rPr>
    </w:lvl>
    <w:lvl w:ilvl="6" w:tplc="3A3C6A56">
      <w:start w:val="1"/>
      <w:numFmt w:val="bullet"/>
      <w:lvlText w:val=""/>
      <w:lvlJc w:val="left"/>
      <w:pPr>
        <w:ind w:left="5040" w:hanging="360"/>
      </w:pPr>
      <w:rPr>
        <w:rFonts w:ascii="Symbol" w:hAnsi="Symbol" w:hint="default"/>
      </w:rPr>
    </w:lvl>
    <w:lvl w:ilvl="7" w:tplc="E81037E8">
      <w:start w:val="1"/>
      <w:numFmt w:val="bullet"/>
      <w:lvlText w:val="o"/>
      <w:lvlJc w:val="left"/>
      <w:pPr>
        <w:ind w:left="5760" w:hanging="360"/>
      </w:pPr>
      <w:rPr>
        <w:rFonts w:ascii="Courier New" w:hAnsi="Courier New" w:hint="default"/>
      </w:rPr>
    </w:lvl>
    <w:lvl w:ilvl="8" w:tplc="0E44C022">
      <w:start w:val="1"/>
      <w:numFmt w:val="bullet"/>
      <w:lvlText w:val=""/>
      <w:lvlJc w:val="left"/>
      <w:pPr>
        <w:ind w:left="6480" w:hanging="360"/>
      </w:pPr>
      <w:rPr>
        <w:rFonts w:ascii="Wingdings" w:hAnsi="Wingdings" w:hint="default"/>
      </w:rPr>
    </w:lvl>
  </w:abstractNum>
  <w:abstractNum w:abstractNumId="25" w15:restartNumberingAfterBreak="0">
    <w:nsid w:val="4268431B"/>
    <w:multiLevelType w:val="hybridMultilevel"/>
    <w:tmpl w:val="698EC3D6"/>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27F3684"/>
    <w:multiLevelType w:val="hybridMultilevel"/>
    <w:tmpl w:val="5F50DF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62A7C8F"/>
    <w:multiLevelType w:val="hybridMultilevel"/>
    <w:tmpl w:val="BE6CDDE2"/>
    <w:lvl w:ilvl="0" w:tplc="D6340004">
      <w:start w:val="1"/>
      <w:numFmt w:val="bullet"/>
      <w:lvlText w:val="•"/>
      <w:lvlJc w:val="left"/>
      <w:pPr>
        <w:tabs>
          <w:tab w:val="num" w:pos="720"/>
        </w:tabs>
        <w:ind w:left="720" w:hanging="360"/>
      </w:pPr>
      <w:rPr>
        <w:rFonts w:ascii="Arial" w:hAnsi="Arial" w:hint="default"/>
      </w:rPr>
    </w:lvl>
    <w:lvl w:ilvl="1" w:tplc="D42C22A8" w:tentative="1">
      <w:start w:val="1"/>
      <w:numFmt w:val="bullet"/>
      <w:lvlText w:val="•"/>
      <w:lvlJc w:val="left"/>
      <w:pPr>
        <w:tabs>
          <w:tab w:val="num" w:pos="1440"/>
        </w:tabs>
        <w:ind w:left="1440" w:hanging="360"/>
      </w:pPr>
      <w:rPr>
        <w:rFonts w:ascii="Arial" w:hAnsi="Arial" w:hint="default"/>
      </w:rPr>
    </w:lvl>
    <w:lvl w:ilvl="2" w:tplc="CF520E6C" w:tentative="1">
      <w:start w:val="1"/>
      <w:numFmt w:val="bullet"/>
      <w:lvlText w:val="•"/>
      <w:lvlJc w:val="left"/>
      <w:pPr>
        <w:tabs>
          <w:tab w:val="num" w:pos="2160"/>
        </w:tabs>
        <w:ind w:left="2160" w:hanging="360"/>
      </w:pPr>
      <w:rPr>
        <w:rFonts w:ascii="Arial" w:hAnsi="Arial" w:hint="default"/>
      </w:rPr>
    </w:lvl>
    <w:lvl w:ilvl="3" w:tplc="A66C0A36" w:tentative="1">
      <w:start w:val="1"/>
      <w:numFmt w:val="bullet"/>
      <w:lvlText w:val="•"/>
      <w:lvlJc w:val="left"/>
      <w:pPr>
        <w:tabs>
          <w:tab w:val="num" w:pos="2880"/>
        </w:tabs>
        <w:ind w:left="2880" w:hanging="360"/>
      </w:pPr>
      <w:rPr>
        <w:rFonts w:ascii="Arial" w:hAnsi="Arial" w:hint="default"/>
      </w:rPr>
    </w:lvl>
    <w:lvl w:ilvl="4" w:tplc="2312BD88" w:tentative="1">
      <w:start w:val="1"/>
      <w:numFmt w:val="bullet"/>
      <w:lvlText w:val="•"/>
      <w:lvlJc w:val="left"/>
      <w:pPr>
        <w:tabs>
          <w:tab w:val="num" w:pos="3600"/>
        </w:tabs>
        <w:ind w:left="3600" w:hanging="360"/>
      </w:pPr>
      <w:rPr>
        <w:rFonts w:ascii="Arial" w:hAnsi="Arial" w:hint="default"/>
      </w:rPr>
    </w:lvl>
    <w:lvl w:ilvl="5" w:tplc="BB1C9FE6" w:tentative="1">
      <w:start w:val="1"/>
      <w:numFmt w:val="bullet"/>
      <w:lvlText w:val="•"/>
      <w:lvlJc w:val="left"/>
      <w:pPr>
        <w:tabs>
          <w:tab w:val="num" w:pos="4320"/>
        </w:tabs>
        <w:ind w:left="4320" w:hanging="360"/>
      </w:pPr>
      <w:rPr>
        <w:rFonts w:ascii="Arial" w:hAnsi="Arial" w:hint="default"/>
      </w:rPr>
    </w:lvl>
    <w:lvl w:ilvl="6" w:tplc="D51E62C0" w:tentative="1">
      <w:start w:val="1"/>
      <w:numFmt w:val="bullet"/>
      <w:lvlText w:val="•"/>
      <w:lvlJc w:val="left"/>
      <w:pPr>
        <w:tabs>
          <w:tab w:val="num" w:pos="5040"/>
        </w:tabs>
        <w:ind w:left="5040" w:hanging="360"/>
      </w:pPr>
      <w:rPr>
        <w:rFonts w:ascii="Arial" w:hAnsi="Arial" w:hint="default"/>
      </w:rPr>
    </w:lvl>
    <w:lvl w:ilvl="7" w:tplc="B76ADAF0" w:tentative="1">
      <w:start w:val="1"/>
      <w:numFmt w:val="bullet"/>
      <w:lvlText w:val="•"/>
      <w:lvlJc w:val="left"/>
      <w:pPr>
        <w:tabs>
          <w:tab w:val="num" w:pos="5760"/>
        </w:tabs>
        <w:ind w:left="5760" w:hanging="360"/>
      </w:pPr>
      <w:rPr>
        <w:rFonts w:ascii="Arial" w:hAnsi="Arial" w:hint="default"/>
      </w:rPr>
    </w:lvl>
    <w:lvl w:ilvl="8" w:tplc="AC90BC5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7C72E31"/>
    <w:multiLevelType w:val="multilevel"/>
    <w:tmpl w:val="A6FC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D603B7"/>
    <w:multiLevelType w:val="multilevel"/>
    <w:tmpl w:val="5214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F52908"/>
    <w:multiLevelType w:val="multilevel"/>
    <w:tmpl w:val="A77E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C67E73"/>
    <w:multiLevelType w:val="hybridMultilevel"/>
    <w:tmpl w:val="8F60EFA6"/>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6D2D89"/>
    <w:multiLevelType w:val="multilevel"/>
    <w:tmpl w:val="9E40A640"/>
    <w:lvl w:ilvl="0">
      <w:numFmt w:val="bullet"/>
      <w:lvlText w:val="-"/>
      <w:lvlJc w:val="left"/>
      <w:pPr>
        <w:tabs>
          <w:tab w:val="num" w:pos="720"/>
        </w:tabs>
        <w:ind w:left="720" w:hanging="360"/>
      </w:pPr>
      <w:rPr>
        <w:rFonts w:ascii="Verdana" w:eastAsiaTheme="minorEastAsia" w:hAnsi="Verdana" w:cstheme="minorBid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7341DC"/>
    <w:multiLevelType w:val="hybridMultilevel"/>
    <w:tmpl w:val="3E06B944"/>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8D589F"/>
    <w:multiLevelType w:val="hybridMultilevel"/>
    <w:tmpl w:val="9B2EC60C"/>
    <w:lvl w:ilvl="0" w:tplc="478C3960">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054C58"/>
    <w:multiLevelType w:val="hybridMultilevel"/>
    <w:tmpl w:val="28B64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4F953D7"/>
    <w:multiLevelType w:val="hybridMultilevel"/>
    <w:tmpl w:val="7180A822"/>
    <w:lvl w:ilvl="0" w:tplc="478C3960">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B854C7"/>
    <w:multiLevelType w:val="hybridMultilevel"/>
    <w:tmpl w:val="4B0C861C"/>
    <w:lvl w:ilvl="0" w:tplc="478C3960">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31"/>
  </w:num>
  <w:num w:numId="14">
    <w:abstractNumId w:val="33"/>
  </w:num>
  <w:num w:numId="15">
    <w:abstractNumId w:val="14"/>
  </w:num>
  <w:num w:numId="16">
    <w:abstractNumId w:val="17"/>
  </w:num>
  <w:num w:numId="17">
    <w:abstractNumId w:val="27"/>
  </w:num>
  <w:num w:numId="18">
    <w:abstractNumId w:val="19"/>
  </w:num>
  <w:num w:numId="19">
    <w:abstractNumId w:val="11"/>
  </w:num>
  <w:num w:numId="20">
    <w:abstractNumId w:val="12"/>
  </w:num>
  <w:num w:numId="21">
    <w:abstractNumId w:val="25"/>
  </w:num>
  <w:num w:numId="22">
    <w:abstractNumId w:val="22"/>
  </w:num>
  <w:num w:numId="23">
    <w:abstractNumId w:val="10"/>
  </w:num>
  <w:num w:numId="24">
    <w:abstractNumId w:val="37"/>
  </w:num>
  <w:num w:numId="25">
    <w:abstractNumId w:val="13"/>
  </w:num>
  <w:num w:numId="26">
    <w:abstractNumId w:val="18"/>
  </w:num>
  <w:num w:numId="27">
    <w:abstractNumId w:val="36"/>
  </w:num>
  <w:num w:numId="28">
    <w:abstractNumId w:val="34"/>
  </w:num>
  <w:num w:numId="29">
    <w:abstractNumId w:val="23"/>
  </w:num>
  <w:num w:numId="30">
    <w:abstractNumId w:val="28"/>
  </w:num>
  <w:num w:numId="31">
    <w:abstractNumId w:val="32"/>
  </w:num>
  <w:num w:numId="32">
    <w:abstractNumId w:val="16"/>
  </w:num>
  <w:num w:numId="33">
    <w:abstractNumId w:val="30"/>
  </w:num>
  <w:num w:numId="34">
    <w:abstractNumId w:val="15"/>
  </w:num>
  <w:num w:numId="35">
    <w:abstractNumId w:val="21"/>
  </w:num>
  <w:num w:numId="36">
    <w:abstractNumId w:val="29"/>
  </w:num>
  <w:num w:numId="37">
    <w:abstractNumId w:val="35"/>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DB"/>
    <w:rsid w:val="00022148"/>
    <w:rsid w:val="0004698C"/>
    <w:rsid w:val="00077FD2"/>
    <w:rsid w:val="000856D2"/>
    <w:rsid w:val="00086ACE"/>
    <w:rsid w:val="00094E22"/>
    <w:rsid w:val="000E306E"/>
    <w:rsid w:val="000F1E7E"/>
    <w:rsid w:val="00111482"/>
    <w:rsid w:val="00125EDA"/>
    <w:rsid w:val="0015666F"/>
    <w:rsid w:val="00161873"/>
    <w:rsid w:val="00165A98"/>
    <w:rsid w:val="001A34F6"/>
    <w:rsid w:val="001A71BA"/>
    <w:rsid w:val="001B1BA7"/>
    <w:rsid w:val="001C5854"/>
    <w:rsid w:val="001D52A5"/>
    <w:rsid w:val="001E1BD2"/>
    <w:rsid w:val="00255890"/>
    <w:rsid w:val="00255DB2"/>
    <w:rsid w:val="00260744"/>
    <w:rsid w:val="00296F8B"/>
    <w:rsid w:val="002A0B3A"/>
    <w:rsid w:val="002A4870"/>
    <w:rsid w:val="002B6D72"/>
    <w:rsid w:val="002C250E"/>
    <w:rsid w:val="002C3FEC"/>
    <w:rsid w:val="002E34DB"/>
    <w:rsid w:val="00333785"/>
    <w:rsid w:val="003451B9"/>
    <w:rsid w:val="00366335"/>
    <w:rsid w:val="00380A09"/>
    <w:rsid w:val="003F6C91"/>
    <w:rsid w:val="00420275"/>
    <w:rsid w:val="00420AC7"/>
    <w:rsid w:val="004314C1"/>
    <w:rsid w:val="00436DDC"/>
    <w:rsid w:val="004376EC"/>
    <w:rsid w:val="00443C30"/>
    <w:rsid w:val="004844BF"/>
    <w:rsid w:val="004A2780"/>
    <w:rsid w:val="00500DBC"/>
    <w:rsid w:val="00512232"/>
    <w:rsid w:val="0052059A"/>
    <w:rsid w:val="00536995"/>
    <w:rsid w:val="00572C6F"/>
    <w:rsid w:val="005B3AB9"/>
    <w:rsid w:val="005C4C99"/>
    <w:rsid w:val="00661883"/>
    <w:rsid w:val="00666310"/>
    <w:rsid w:val="006B627D"/>
    <w:rsid w:val="006C274E"/>
    <w:rsid w:val="00700C4D"/>
    <w:rsid w:val="0072350E"/>
    <w:rsid w:val="00731B99"/>
    <w:rsid w:val="00755659"/>
    <w:rsid w:val="00765842"/>
    <w:rsid w:val="0078755E"/>
    <w:rsid w:val="007A546F"/>
    <w:rsid w:val="007A6946"/>
    <w:rsid w:val="007D35FB"/>
    <w:rsid w:val="007E05C1"/>
    <w:rsid w:val="008050B0"/>
    <w:rsid w:val="00825FA5"/>
    <w:rsid w:val="00830B41"/>
    <w:rsid w:val="00862E79"/>
    <w:rsid w:val="008B316E"/>
    <w:rsid w:val="008B3DDE"/>
    <w:rsid w:val="008B7088"/>
    <w:rsid w:val="008C68DE"/>
    <w:rsid w:val="00911CEC"/>
    <w:rsid w:val="00936296"/>
    <w:rsid w:val="00942089"/>
    <w:rsid w:val="00946381"/>
    <w:rsid w:val="009476CF"/>
    <w:rsid w:val="00997343"/>
    <w:rsid w:val="009C295B"/>
    <w:rsid w:val="00A03789"/>
    <w:rsid w:val="00A17918"/>
    <w:rsid w:val="00A2591A"/>
    <w:rsid w:val="00A850F1"/>
    <w:rsid w:val="00A855C7"/>
    <w:rsid w:val="00AC2F9E"/>
    <w:rsid w:val="00AE4EFA"/>
    <w:rsid w:val="00AF3963"/>
    <w:rsid w:val="00B34A48"/>
    <w:rsid w:val="00B405C9"/>
    <w:rsid w:val="00B51ECB"/>
    <w:rsid w:val="00BD36D4"/>
    <w:rsid w:val="00BD726A"/>
    <w:rsid w:val="00C05815"/>
    <w:rsid w:val="00C51B29"/>
    <w:rsid w:val="00C537AA"/>
    <w:rsid w:val="00C86425"/>
    <w:rsid w:val="00C86720"/>
    <w:rsid w:val="00C94970"/>
    <w:rsid w:val="00CD1CB6"/>
    <w:rsid w:val="00CF490E"/>
    <w:rsid w:val="00CF5631"/>
    <w:rsid w:val="00D026AA"/>
    <w:rsid w:val="00D04F84"/>
    <w:rsid w:val="00D23EC4"/>
    <w:rsid w:val="00D65C33"/>
    <w:rsid w:val="00D73C88"/>
    <w:rsid w:val="00DA1ACC"/>
    <w:rsid w:val="00DB6F7E"/>
    <w:rsid w:val="00DD4EAD"/>
    <w:rsid w:val="00E226C2"/>
    <w:rsid w:val="00E23540"/>
    <w:rsid w:val="00E410D5"/>
    <w:rsid w:val="00E55487"/>
    <w:rsid w:val="00E62448"/>
    <w:rsid w:val="00E846C2"/>
    <w:rsid w:val="00EC4AAC"/>
    <w:rsid w:val="00EF1B2C"/>
    <w:rsid w:val="00EF393D"/>
    <w:rsid w:val="00F018CE"/>
    <w:rsid w:val="00F621D6"/>
    <w:rsid w:val="00F93410"/>
    <w:rsid w:val="00FA3F74"/>
    <w:rsid w:val="00FB30D1"/>
    <w:rsid w:val="015D22F7"/>
    <w:rsid w:val="037468E6"/>
    <w:rsid w:val="0AFB813A"/>
    <w:rsid w:val="0C97519B"/>
    <w:rsid w:val="13BF1216"/>
    <w:rsid w:val="1EB0C8EA"/>
    <w:rsid w:val="24AFD076"/>
    <w:rsid w:val="2FE9FF1A"/>
    <w:rsid w:val="3D60BC56"/>
    <w:rsid w:val="4010946D"/>
    <w:rsid w:val="53CB2D03"/>
    <w:rsid w:val="5438F38F"/>
    <w:rsid w:val="55D4C3F0"/>
    <w:rsid w:val="5C2ADD17"/>
    <w:rsid w:val="5FA0EFDA"/>
    <w:rsid w:val="6542DA4C"/>
    <w:rsid w:val="676D8FBE"/>
    <w:rsid w:val="725F4692"/>
    <w:rsid w:val="753751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7C8ED4"/>
  <w15:docId w15:val="{5F7E855B-426F-4EF6-B460-37BC5FEA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34DB"/>
  </w:style>
  <w:style w:type="paragraph" w:styleId="Heading1">
    <w:name w:val="heading 1"/>
    <w:basedOn w:val="Normal"/>
    <w:next w:val="Normal"/>
    <w:link w:val="Heading1Char"/>
    <w:uiPriority w:val="9"/>
    <w:qFormat/>
    <w:rsid w:val="002E34DB"/>
    <w:pPr>
      <w:keepNext/>
      <w:keepLines/>
      <w:pBdr>
        <w:bottom w:val="single" w:sz="4" w:space="1" w:color="6694AA" w:themeColor="accent1"/>
      </w:pBdr>
      <w:spacing w:before="400" w:after="40" w:line="240" w:lineRule="auto"/>
      <w:outlineLvl w:val="0"/>
    </w:pPr>
    <w:rPr>
      <w:rFonts w:asciiTheme="majorHAnsi" w:eastAsiaTheme="majorEastAsia" w:hAnsiTheme="majorHAnsi" w:cstheme="majorBidi"/>
      <w:color w:val="486F82" w:themeColor="accent1" w:themeShade="BF"/>
      <w:sz w:val="36"/>
      <w:szCs w:val="36"/>
    </w:rPr>
  </w:style>
  <w:style w:type="paragraph" w:styleId="Heading2">
    <w:name w:val="heading 2"/>
    <w:basedOn w:val="Normal"/>
    <w:next w:val="Normal"/>
    <w:link w:val="Heading2Char"/>
    <w:uiPriority w:val="9"/>
    <w:unhideWhenUsed/>
    <w:qFormat/>
    <w:rsid w:val="002E34DB"/>
    <w:pPr>
      <w:keepNext/>
      <w:keepLines/>
      <w:spacing w:before="160" w:after="0" w:line="240" w:lineRule="auto"/>
      <w:outlineLvl w:val="1"/>
    </w:pPr>
    <w:rPr>
      <w:rFonts w:asciiTheme="majorHAnsi" w:eastAsiaTheme="majorEastAsia" w:hAnsiTheme="majorHAnsi" w:cstheme="majorBidi"/>
      <w:color w:val="486F82" w:themeColor="accent1" w:themeShade="BF"/>
      <w:sz w:val="28"/>
      <w:szCs w:val="28"/>
    </w:rPr>
  </w:style>
  <w:style w:type="paragraph" w:styleId="Heading3">
    <w:name w:val="heading 3"/>
    <w:basedOn w:val="Normal"/>
    <w:next w:val="Normal"/>
    <w:link w:val="Heading3Char"/>
    <w:uiPriority w:val="9"/>
    <w:unhideWhenUsed/>
    <w:qFormat/>
    <w:rsid w:val="002E34D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2E34D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unhideWhenUsed/>
    <w:qFormat/>
    <w:rsid w:val="002E34D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unhideWhenUsed/>
    <w:qFormat/>
    <w:rsid w:val="002E34D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E34D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E34D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E34D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4DB"/>
    <w:pPr>
      <w:spacing w:after="0" w:line="240" w:lineRule="auto"/>
      <w:contextualSpacing/>
    </w:pPr>
    <w:rPr>
      <w:rFonts w:asciiTheme="majorHAnsi" w:eastAsiaTheme="majorEastAsia" w:hAnsiTheme="majorHAnsi" w:cstheme="majorBidi"/>
      <w:color w:val="486F82" w:themeColor="accent1" w:themeShade="BF"/>
      <w:spacing w:val="-7"/>
      <w:sz w:val="80"/>
      <w:szCs w:val="80"/>
    </w:rPr>
  </w:style>
  <w:style w:type="character" w:customStyle="1" w:styleId="TitleChar">
    <w:name w:val="Title Char"/>
    <w:basedOn w:val="DefaultParagraphFont"/>
    <w:link w:val="Title"/>
    <w:uiPriority w:val="10"/>
    <w:rsid w:val="002E34DB"/>
    <w:rPr>
      <w:rFonts w:asciiTheme="majorHAnsi" w:eastAsiaTheme="majorEastAsia" w:hAnsiTheme="majorHAnsi" w:cstheme="majorBidi"/>
      <w:color w:val="486F82" w:themeColor="accent1" w:themeShade="BF"/>
      <w:spacing w:val="-7"/>
      <w:sz w:val="80"/>
      <w:szCs w:val="80"/>
    </w:rPr>
  </w:style>
  <w:style w:type="paragraph" w:styleId="Subtitle">
    <w:name w:val="Subtitle"/>
    <w:basedOn w:val="Normal"/>
    <w:next w:val="Normal"/>
    <w:link w:val="SubtitleChar"/>
    <w:uiPriority w:val="11"/>
    <w:qFormat/>
    <w:rsid w:val="002E34D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E34DB"/>
    <w:rPr>
      <w:rFonts w:asciiTheme="majorHAnsi" w:eastAsiaTheme="majorEastAsia" w:hAnsiTheme="majorHAnsi" w:cstheme="majorBidi"/>
      <w:color w:val="404040" w:themeColor="text1" w:themeTint="BF"/>
      <w:sz w:val="30"/>
      <w:szCs w:val="30"/>
    </w:rPr>
  </w:style>
  <w:style w:type="character" w:customStyle="1" w:styleId="Heading1Char">
    <w:name w:val="Heading 1 Char"/>
    <w:basedOn w:val="DefaultParagraphFont"/>
    <w:link w:val="Heading1"/>
    <w:uiPriority w:val="9"/>
    <w:rsid w:val="002E34DB"/>
    <w:rPr>
      <w:rFonts w:asciiTheme="majorHAnsi" w:eastAsiaTheme="majorEastAsia" w:hAnsiTheme="majorHAnsi" w:cstheme="majorBidi"/>
      <w:color w:val="486F82" w:themeColor="accent1" w:themeShade="BF"/>
      <w:sz w:val="36"/>
      <w:szCs w:val="36"/>
    </w:rPr>
  </w:style>
  <w:style w:type="paragraph" w:styleId="NoSpacing">
    <w:name w:val="No Spacing"/>
    <w:link w:val="NoSpacingChar"/>
    <w:uiPriority w:val="1"/>
    <w:qFormat/>
    <w:rsid w:val="002E34DB"/>
    <w:pPr>
      <w:spacing w:after="0" w:line="240" w:lineRule="auto"/>
    </w:pPr>
  </w:style>
  <w:style w:type="table" w:styleId="MediumGrid1-Accent1">
    <w:name w:val="Medium Grid 1 Accent 1"/>
    <w:basedOn w:val="TableNormal"/>
    <w:uiPriority w:val="67"/>
    <w:rsid w:val="00CD1CB6"/>
    <w:tblPr>
      <w:tblStyleRowBandSize w:val="1"/>
      <w:tblStyleColBandSize w:val="1"/>
      <w:tblBorders>
        <w:top w:val="single" w:sz="8" w:space="0" w:color="8CAEBF" w:themeColor="accent1" w:themeTint="BF"/>
        <w:left w:val="single" w:sz="8" w:space="0" w:color="8CAEBF" w:themeColor="accent1" w:themeTint="BF"/>
        <w:bottom w:val="single" w:sz="8" w:space="0" w:color="8CAEBF" w:themeColor="accent1" w:themeTint="BF"/>
        <w:right w:val="single" w:sz="8" w:space="0" w:color="8CAEBF" w:themeColor="accent1" w:themeTint="BF"/>
        <w:insideH w:val="single" w:sz="8" w:space="0" w:color="8CAEBF" w:themeColor="accent1" w:themeTint="BF"/>
        <w:insideV w:val="single" w:sz="8" w:space="0" w:color="8CAEBF" w:themeColor="accent1" w:themeTint="BF"/>
      </w:tblBorders>
    </w:tblPr>
    <w:tcPr>
      <w:shd w:val="clear" w:color="auto" w:fill="D9E4EA" w:themeFill="accent1" w:themeFillTint="3F"/>
    </w:tcPr>
    <w:tblStylePr w:type="firstRow">
      <w:rPr>
        <w:b/>
        <w:bCs/>
      </w:rPr>
    </w:tblStylePr>
    <w:tblStylePr w:type="lastRow">
      <w:rPr>
        <w:b/>
        <w:bCs/>
      </w:rPr>
      <w:tblPr/>
      <w:tcPr>
        <w:tcBorders>
          <w:top w:val="single" w:sz="18" w:space="0" w:color="8CAEBF" w:themeColor="accent1" w:themeTint="BF"/>
        </w:tcBorders>
      </w:tcPr>
    </w:tblStylePr>
    <w:tblStylePr w:type="firstCol">
      <w:rPr>
        <w:b/>
        <w:bCs/>
      </w:rPr>
    </w:tblStylePr>
    <w:tblStylePr w:type="lastCol">
      <w:rPr>
        <w:b/>
        <w:bCs/>
      </w:rPr>
    </w:tblStylePr>
    <w:tblStylePr w:type="band1Vert">
      <w:tblPr/>
      <w:tcPr>
        <w:shd w:val="clear" w:color="auto" w:fill="B2C9D4" w:themeFill="accent1" w:themeFillTint="7F"/>
      </w:tcPr>
    </w:tblStylePr>
    <w:tblStylePr w:type="band1Horz">
      <w:tblPr/>
      <w:tcPr>
        <w:shd w:val="clear" w:color="auto" w:fill="B2C9D4" w:themeFill="accent1" w:themeFillTint="7F"/>
      </w:tcPr>
    </w:tblStylePr>
  </w:style>
  <w:style w:type="paragraph" w:styleId="Footer">
    <w:name w:val="footer"/>
    <w:basedOn w:val="Normal"/>
    <w:link w:val="FooterChar"/>
    <w:uiPriority w:val="99"/>
    <w:unhideWhenUsed/>
    <w:rsid w:val="00D04F84"/>
    <w:pPr>
      <w:tabs>
        <w:tab w:val="center" w:pos="4320"/>
        <w:tab w:val="right" w:pos="8640"/>
      </w:tabs>
    </w:pPr>
  </w:style>
  <w:style w:type="character" w:customStyle="1" w:styleId="FooterChar">
    <w:name w:val="Footer Char"/>
    <w:basedOn w:val="DefaultParagraphFont"/>
    <w:link w:val="Footer"/>
    <w:uiPriority w:val="99"/>
    <w:rsid w:val="00D04F84"/>
    <w:rPr>
      <w:rFonts w:ascii="Arial" w:hAnsi="Arial" w:cs="Arial"/>
    </w:rPr>
  </w:style>
  <w:style w:type="character" w:styleId="PageNumber">
    <w:name w:val="page number"/>
    <w:basedOn w:val="DefaultParagraphFont"/>
    <w:uiPriority w:val="99"/>
    <w:semiHidden/>
    <w:unhideWhenUsed/>
    <w:rsid w:val="00D73C88"/>
  </w:style>
  <w:style w:type="paragraph" w:styleId="Header">
    <w:name w:val="header"/>
    <w:basedOn w:val="Normal"/>
    <w:link w:val="HeaderChar"/>
    <w:uiPriority w:val="99"/>
    <w:unhideWhenUsed/>
    <w:rsid w:val="00D73C88"/>
    <w:pPr>
      <w:tabs>
        <w:tab w:val="center" w:pos="4320"/>
        <w:tab w:val="right" w:pos="8640"/>
      </w:tabs>
    </w:pPr>
  </w:style>
  <w:style w:type="character" w:customStyle="1" w:styleId="HeaderChar">
    <w:name w:val="Header Char"/>
    <w:basedOn w:val="DefaultParagraphFont"/>
    <w:link w:val="Header"/>
    <w:uiPriority w:val="99"/>
    <w:rsid w:val="00D73C88"/>
  </w:style>
  <w:style w:type="paragraph" w:styleId="BalloonText">
    <w:name w:val="Balloon Text"/>
    <w:basedOn w:val="Normal"/>
    <w:link w:val="BalloonTextChar"/>
    <w:uiPriority w:val="99"/>
    <w:semiHidden/>
    <w:unhideWhenUsed/>
    <w:rsid w:val="003F6C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6C91"/>
    <w:rPr>
      <w:rFonts w:ascii="Lucida Grande" w:hAnsi="Lucida Grande" w:cs="Lucida Grande"/>
      <w:sz w:val="18"/>
      <w:szCs w:val="18"/>
    </w:rPr>
  </w:style>
  <w:style w:type="character" w:customStyle="1" w:styleId="Heading2Char">
    <w:name w:val="Heading 2 Char"/>
    <w:basedOn w:val="DefaultParagraphFont"/>
    <w:link w:val="Heading2"/>
    <w:uiPriority w:val="9"/>
    <w:rsid w:val="002E34DB"/>
    <w:rPr>
      <w:rFonts w:asciiTheme="majorHAnsi" w:eastAsiaTheme="majorEastAsia" w:hAnsiTheme="majorHAnsi" w:cstheme="majorBidi"/>
      <w:color w:val="486F82" w:themeColor="accent1" w:themeShade="BF"/>
      <w:sz w:val="28"/>
      <w:szCs w:val="28"/>
    </w:rPr>
  </w:style>
  <w:style w:type="character" w:customStyle="1" w:styleId="Heading3Char">
    <w:name w:val="Heading 3 Char"/>
    <w:basedOn w:val="DefaultParagraphFont"/>
    <w:link w:val="Heading3"/>
    <w:uiPriority w:val="9"/>
    <w:rsid w:val="002E34D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2E34D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rsid w:val="002E34D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rsid w:val="002E34DB"/>
    <w:rPr>
      <w:rFonts w:asciiTheme="majorHAnsi" w:eastAsiaTheme="majorEastAsia" w:hAnsiTheme="majorHAnsi" w:cstheme="majorBidi"/>
      <w:color w:val="595959" w:themeColor="text1" w:themeTint="A6"/>
    </w:rPr>
  </w:style>
  <w:style w:type="character" w:styleId="Emphasis">
    <w:name w:val="Emphasis"/>
    <w:basedOn w:val="DefaultParagraphFont"/>
    <w:uiPriority w:val="20"/>
    <w:qFormat/>
    <w:rsid w:val="002E34DB"/>
    <w:rPr>
      <w:i/>
      <w:iCs/>
    </w:rPr>
  </w:style>
  <w:style w:type="character" w:styleId="IntenseEmphasis">
    <w:name w:val="Intense Emphasis"/>
    <w:basedOn w:val="DefaultParagraphFont"/>
    <w:uiPriority w:val="21"/>
    <w:qFormat/>
    <w:rsid w:val="002E34DB"/>
    <w:rPr>
      <w:b/>
      <w:bCs/>
      <w:i/>
      <w:iCs/>
    </w:rPr>
  </w:style>
  <w:style w:type="paragraph" w:styleId="Quote">
    <w:name w:val="Quote"/>
    <w:basedOn w:val="Normal"/>
    <w:next w:val="Normal"/>
    <w:link w:val="QuoteChar"/>
    <w:uiPriority w:val="29"/>
    <w:qFormat/>
    <w:rsid w:val="002E34D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E34DB"/>
    <w:rPr>
      <w:i/>
      <w:iCs/>
    </w:rPr>
  </w:style>
  <w:style w:type="paragraph" w:styleId="Caption">
    <w:name w:val="caption"/>
    <w:basedOn w:val="Normal"/>
    <w:next w:val="Normal"/>
    <w:uiPriority w:val="35"/>
    <w:unhideWhenUsed/>
    <w:qFormat/>
    <w:rsid w:val="002E34DB"/>
    <w:pPr>
      <w:spacing w:line="240" w:lineRule="auto"/>
    </w:pPr>
    <w:rPr>
      <w:b/>
      <w:bCs/>
      <w:color w:val="404040" w:themeColor="text1" w:themeTint="BF"/>
      <w:sz w:val="20"/>
      <w:szCs w:val="20"/>
    </w:rPr>
  </w:style>
  <w:style w:type="character" w:styleId="IntenseReference">
    <w:name w:val="Intense Reference"/>
    <w:basedOn w:val="DefaultParagraphFont"/>
    <w:uiPriority w:val="32"/>
    <w:qFormat/>
    <w:rsid w:val="002E34DB"/>
    <w:rPr>
      <w:b/>
      <w:bCs/>
      <w:smallCaps/>
      <w:u w:val="single"/>
    </w:rPr>
  </w:style>
  <w:style w:type="paragraph" w:styleId="IntenseQuote">
    <w:name w:val="Intense Quote"/>
    <w:basedOn w:val="Normal"/>
    <w:next w:val="Normal"/>
    <w:link w:val="IntenseQuoteChar"/>
    <w:uiPriority w:val="30"/>
    <w:qFormat/>
    <w:rsid w:val="002E34DB"/>
    <w:pPr>
      <w:spacing w:before="100" w:beforeAutospacing="1" w:after="240"/>
      <w:ind w:left="864" w:right="864"/>
      <w:jc w:val="center"/>
    </w:pPr>
    <w:rPr>
      <w:rFonts w:asciiTheme="majorHAnsi" w:eastAsiaTheme="majorEastAsia" w:hAnsiTheme="majorHAnsi" w:cstheme="majorBidi"/>
      <w:color w:val="6694AA" w:themeColor="accent1"/>
      <w:sz w:val="28"/>
      <w:szCs w:val="28"/>
    </w:rPr>
  </w:style>
  <w:style w:type="character" w:customStyle="1" w:styleId="IntenseQuoteChar">
    <w:name w:val="Intense Quote Char"/>
    <w:basedOn w:val="DefaultParagraphFont"/>
    <w:link w:val="IntenseQuote"/>
    <w:uiPriority w:val="30"/>
    <w:rsid w:val="002E34DB"/>
    <w:rPr>
      <w:rFonts w:asciiTheme="majorHAnsi" w:eastAsiaTheme="majorEastAsia" w:hAnsiTheme="majorHAnsi" w:cstheme="majorBidi"/>
      <w:color w:val="6694AA" w:themeColor="accent1"/>
      <w:sz w:val="28"/>
      <w:szCs w:val="28"/>
    </w:rPr>
  </w:style>
  <w:style w:type="character" w:styleId="SubtleReference">
    <w:name w:val="Subtle Reference"/>
    <w:basedOn w:val="DefaultParagraphFont"/>
    <w:uiPriority w:val="31"/>
    <w:qFormat/>
    <w:rsid w:val="002E34DB"/>
    <w:rPr>
      <w:smallCaps/>
      <w:color w:val="404040" w:themeColor="text1" w:themeTint="BF"/>
    </w:rPr>
  </w:style>
  <w:style w:type="character" w:styleId="SubtleEmphasis">
    <w:name w:val="Subtle Emphasis"/>
    <w:basedOn w:val="DefaultParagraphFont"/>
    <w:uiPriority w:val="19"/>
    <w:qFormat/>
    <w:rsid w:val="002E34DB"/>
    <w:rPr>
      <w:i/>
      <w:iCs/>
      <w:color w:val="595959" w:themeColor="text1" w:themeTint="A6"/>
    </w:rPr>
  </w:style>
  <w:style w:type="paragraph" w:styleId="BodyText">
    <w:name w:val="Body Text"/>
    <w:basedOn w:val="Normal"/>
    <w:link w:val="BodyTextChar"/>
    <w:uiPriority w:val="99"/>
    <w:unhideWhenUsed/>
    <w:rsid w:val="008B7088"/>
  </w:style>
  <w:style w:type="character" w:customStyle="1" w:styleId="BodyTextChar">
    <w:name w:val="Body Text Char"/>
    <w:basedOn w:val="DefaultParagraphFont"/>
    <w:link w:val="BodyText"/>
    <w:uiPriority w:val="99"/>
    <w:rsid w:val="008B7088"/>
    <w:rPr>
      <w:rFonts w:ascii="Arial" w:hAnsi="Arial" w:cs="Arial"/>
      <w:color w:val="004D71"/>
    </w:rPr>
  </w:style>
  <w:style w:type="character" w:styleId="Strong">
    <w:name w:val="Strong"/>
    <w:basedOn w:val="DefaultParagraphFont"/>
    <w:uiPriority w:val="22"/>
    <w:qFormat/>
    <w:rsid w:val="002E34DB"/>
    <w:rPr>
      <w:b/>
      <w:bCs/>
    </w:rPr>
  </w:style>
  <w:style w:type="paragraph" w:styleId="ListParagraph">
    <w:name w:val="List Paragraph"/>
    <w:basedOn w:val="Normal"/>
    <w:uiPriority w:val="34"/>
    <w:qFormat/>
    <w:rsid w:val="004376EC"/>
    <w:pPr>
      <w:ind w:left="720"/>
      <w:contextualSpacing/>
    </w:pPr>
  </w:style>
  <w:style w:type="character" w:customStyle="1" w:styleId="NoSpacingChar">
    <w:name w:val="No Spacing Char"/>
    <w:basedOn w:val="DefaultParagraphFont"/>
    <w:link w:val="NoSpacing"/>
    <w:uiPriority w:val="1"/>
    <w:rsid w:val="00C94970"/>
  </w:style>
  <w:style w:type="paragraph" w:customStyle="1" w:styleId="LightTitle">
    <w:name w:val="Light Title"/>
    <w:basedOn w:val="Title"/>
    <w:next w:val="Normal"/>
    <w:rsid w:val="00C94970"/>
    <w:rPr>
      <w:color w:val="FFFFFF" w:themeColor="background1"/>
    </w:rPr>
  </w:style>
  <w:style w:type="paragraph" w:customStyle="1" w:styleId="LightSubtitle">
    <w:name w:val="Light Subtitle"/>
    <w:basedOn w:val="Subtitle"/>
    <w:next w:val="Normal"/>
    <w:rsid w:val="00C94970"/>
    <w:rPr>
      <w:color w:val="E0E9EE" w:themeColor="accent1" w:themeTint="33"/>
    </w:rPr>
  </w:style>
  <w:style w:type="paragraph" w:customStyle="1" w:styleId="LightNormal">
    <w:name w:val="Light Normal"/>
    <w:basedOn w:val="Normal"/>
    <w:rsid w:val="00C94970"/>
    <w:rPr>
      <w:color w:val="FFFFFF" w:themeColor="background1"/>
    </w:rPr>
  </w:style>
  <w:style w:type="character" w:customStyle="1" w:styleId="Heading7Char">
    <w:name w:val="Heading 7 Char"/>
    <w:basedOn w:val="DefaultParagraphFont"/>
    <w:link w:val="Heading7"/>
    <w:uiPriority w:val="9"/>
    <w:semiHidden/>
    <w:rsid w:val="002E34D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E34D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E34DB"/>
    <w:rPr>
      <w:rFonts w:asciiTheme="majorHAnsi" w:eastAsiaTheme="majorEastAsia" w:hAnsiTheme="majorHAnsi" w:cstheme="majorBidi"/>
      <w:i/>
      <w:iCs/>
      <w:smallCaps/>
      <w:color w:val="595959" w:themeColor="text1" w:themeTint="A6"/>
    </w:rPr>
  </w:style>
  <w:style w:type="character" w:styleId="BookTitle">
    <w:name w:val="Book Title"/>
    <w:basedOn w:val="DefaultParagraphFont"/>
    <w:uiPriority w:val="33"/>
    <w:qFormat/>
    <w:rsid w:val="002E34DB"/>
    <w:rPr>
      <w:b/>
      <w:bCs/>
      <w:smallCaps/>
    </w:rPr>
  </w:style>
  <w:style w:type="paragraph" w:styleId="TOCHeading">
    <w:name w:val="TOC Heading"/>
    <w:basedOn w:val="Heading1"/>
    <w:next w:val="Normal"/>
    <w:uiPriority w:val="39"/>
    <w:semiHidden/>
    <w:unhideWhenUsed/>
    <w:qFormat/>
    <w:rsid w:val="002E34DB"/>
    <w:pPr>
      <w:outlineLvl w:val="9"/>
    </w:pPr>
  </w:style>
  <w:style w:type="character" w:styleId="Hyperlink">
    <w:name w:val="Hyperlink"/>
    <w:basedOn w:val="DefaultParagraphFont"/>
    <w:uiPriority w:val="99"/>
    <w:unhideWhenUsed/>
    <w:rsid w:val="00661883"/>
    <w:rPr>
      <w:color w:val="0000FF" w:themeColor="hyperlink"/>
      <w:u w:val="single"/>
    </w:rPr>
  </w:style>
  <w:style w:type="character" w:styleId="FollowedHyperlink">
    <w:name w:val="FollowedHyperlink"/>
    <w:basedOn w:val="DefaultParagraphFont"/>
    <w:uiPriority w:val="99"/>
    <w:semiHidden/>
    <w:unhideWhenUsed/>
    <w:rsid w:val="00420AC7"/>
    <w:rPr>
      <w:color w:val="800080" w:themeColor="followedHyperlink"/>
      <w:u w:val="single"/>
    </w:rPr>
  </w:style>
  <w:style w:type="character" w:styleId="UnresolvedMention">
    <w:name w:val="Unresolved Mention"/>
    <w:basedOn w:val="DefaultParagraphFont"/>
    <w:uiPriority w:val="99"/>
    <w:semiHidden/>
    <w:unhideWhenUsed/>
    <w:rsid w:val="00F621D6"/>
    <w:rPr>
      <w:color w:val="605E5C"/>
      <w:shd w:val="clear" w:color="auto" w:fill="E1DFDD"/>
    </w:rPr>
  </w:style>
  <w:style w:type="paragraph" w:styleId="NormalWeb">
    <w:name w:val="Normal (Web)"/>
    <w:basedOn w:val="Normal"/>
    <w:uiPriority w:val="99"/>
    <w:unhideWhenUsed/>
    <w:rsid w:val="002A0B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ementor-icon-list-item">
    <w:name w:val="elementor-icon-list-item"/>
    <w:basedOn w:val="Normal"/>
    <w:rsid w:val="002A0B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2A0B3A"/>
  </w:style>
  <w:style w:type="paragraph" w:customStyle="1" w:styleId="mb-sm-4">
    <w:name w:val="mb-sm-4"/>
    <w:basedOn w:val="Normal"/>
    <w:rsid w:val="00E2354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269828">
      <w:bodyDiv w:val="1"/>
      <w:marLeft w:val="0"/>
      <w:marRight w:val="0"/>
      <w:marTop w:val="0"/>
      <w:marBottom w:val="0"/>
      <w:divBdr>
        <w:top w:val="none" w:sz="0" w:space="0" w:color="auto"/>
        <w:left w:val="none" w:sz="0" w:space="0" w:color="auto"/>
        <w:bottom w:val="none" w:sz="0" w:space="0" w:color="auto"/>
        <w:right w:val="none" w:sz="0" w:space="0" w:color="auto"/>
      </w:divBdr>
      <w:divsChild>
        <w:div w:id="1375697026">
          <w:marLeft w:val="547"/>
          <w:marRight w:val="0"/>
          <w:marTop w:val="154"/>
          <w:marBottom w:val="0"/>
          <w:divBdr>
            <w:top w:val="none" w:sz="0" w:space="0" w:color="auto"/>
            <w:left w:val="none" w:sz="0" w:space="0" w:color="auto"/>
            <w:bottom w:val="none" w:sz="0" w:space="0" w:color="auto"/>
            <w:right w:val="none" w:sz="0" w:space="0" w:color="auto"/>
          </w:divBdr>
        </w:div>
      </w:divsChild>
    </w:div>
    <w:div w:id="1261450274">
      <w:bodyDiv w:val="1"/>
      <w:marLeft w:val="0"/>
      <w:marRight w:val="0"/>
      <w:marTop w:val="0"/>
      <w:marBottom w:val="0"/>
      <w:divBdr>
        <w:top w:val="none" w:sz="0" w:space="0" w:color="auto"/>
        <w:left w:val="none" w:sz="0" w:space="0" w:color="auto"/>
        <w:bottom w:val="none" w:sz="0" w:space="0" w:color="auto"/>
        <w:right w:val="none" w:sz="0" w:space="0" w:color="auto"/>
      </w:divBdr>
      <w:divsChild>
        <w:div w:id="1762990320">
          <w:marLeft w:val="547"/>
          <w:marRight w:val="0"/>
          <w:marTop w:val="154"/>
          <w:marBottom w:val="0"/>
          <w:divBdr>
            <w:top w:val="none" w:sz="0" w:space="0" w:color="auto"/>
            <w:left w:val="none" w:sz="0" w:space="0" w:color="auto"/>
            <w:bottom w:val="none" w:sz="0" w:space="0" w:color="auto"/>
            <w:right w:val="none" w:sz="0" w:space="0" w:color="auto"/>
          </w:divBdr>
        </w:div>
      </w:divsChild>
    </w:div>
    <w:div w:id="1303343786">
      <w:bodyDiv w:val="1"/>
      <w:marLeft w:val="0"/>
      <w:marRight w:val="0"/>
      <w:marTop w:val="0"/>
      <w:marBottom w:val="0"/>
      <w:divBdr>
        <w:top w:val="none" w:sz="0" w:space="0" w:color="auto"/>
        <w:left w:val="none" w:sz="0" w:space="0" w:color="auto"/>
        <w:bottom w:val="none" w:sz="0" w:space="0" w:color="auto"/>
        <w:right w:val="none" w:sz="0" w:space="0" w:color="auto"/>
      </w:divBdr>
    </w:div>
    <w:div w:id="20262040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adford.ac.uk/eye-clinic/vision-reading-clinic/"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rtfordshire.gov.uk/microsites/local-offer/media-library/documents/resource-area-documents/spld-checklist-for-visual-perceptual-problems-pdf-233kb.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LCCcorptheme">
  <a:themeElements>
    <a:clrScheme name="LCC Corporate">
      <a:dk1>
        <a:sysClr val="windowText" lastClr="000000"/>
      </a:dk1>
      <a:lt1>
        <a:sysClr val="window" lastClr="FFFFFF"/>
      </a:lt1>
      <a:dk2>
        <a:srgbClr val="193B45"/>
      </a:dk2>
      <a:lt2>
        <a:srgbClr val="9BD5E1"/>
      </a:lt2>
      <a:accent1>
        <a:srgbClr val="6694AA"/>
      </a:accent1>
      <a:accent2>
        <a:srgbClr val="E9540D"/>
      </a:accent2>
      <a:accent3>
        <a:srgbClr val="95C159"/>
      </a:accent3>
      <a:accent4>
        <a:srgbClr val="5E4BA2"/>
      </a:accent4>
      <a:accent5>
        <a:srgbClr val="EB5278"/>
      </a:accent5>
      <a:accent6>
        <a:srgbClr val="FCBD1B"/>
      </a:accent6>
      <a:hlink>
        <a:srgbClr val="0000FF"/>
      </a:hlink>
      <a:folHlink>
        <a:srgbClr val="800080"/>
      </a:folHlink>
    </a:clrScheme>
    <a:fontScheme name="lcc theme fonts">
      <a:majorFont>
        <a:latin typeface="Verdan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LCCcorptheme" id="{00B1A147-38C3-4E7F-9B64-BD2DAF657AB2}" vid="{C3B8494C-4124-4F1B-960A-4F27C3A7EA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lcf76f155ced4ddcb4097134ff3c332f xmlns="c06fcd5b-4d97-4d7b-a1ff-70cbfc49fad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3D8A229E4A5C47BBBC39B043F5FAE8" ma:contentTypeVersion="19" ma:contentTypeDescription="Create a new document." ma:contentTypeScope="" ma:versionID="1f3f945b5048c70bba33d636e0839bc0">
  <xsd:schema xmlns:xsd="http://www.w3.org/2001/XMLSchema" xmlns:xs="http://www.w3.org/2001/XMLSchema" xmlns:p="http://schemas.microsoft.com/office/2006/metadata/properties" xmlns:ns2="c06fcd5b-4d97-4d7b-a1ff-70cbfc49fad5" xmlns:ns3="ac5c2849-74a1-46d7-ad44-587ab7d0a8b9" targetNamespace="http://schemas.microsoft.com/office/2006/metadata/properties" ma:root="true" ma:fieldsID="d500db1891dd98fcce3d5c26ed1dfe79" ns2:_="" ns3:_="">
    <xsd:import namespace="c06fcd5b-4d97-4d7b-a1ff-70cbfc49fad5"/>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fcd5b-4d97-4d7b-a1ff-70cbfc49f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d1e1d-d014-4a4d-8b65-3078f4e9e2d3}"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C5FD-5944-4A66-828E-E86E29F0494C}">
  <ds:schemaRefs>
    <ds:schemaRef ds:uri="http://schemas.microsoft.com/sharepoint/v3/contenttype/forms"/>
  </ds:schemaRefs>
</ds:datastoreItem>
</file>

<file path=customXml/itemProps2.xml><?xml version="1.0" encoding="utf-8"?>
<ds:datastoreItem xmlns:ds="http://schemas.openxmlformats.org/officeDocument/2006/customXml" ds:itemID="{BF1E8877-B420-4EE4-96A4-3E8A0DFAE290}">
  <ds:schemaRefs>
    <ds:schemaRef ds:uri="http://schemas.microsoft.com/office/2006/metadata/properties"/>
    <ds:schemaRef ds:uri="http://schemas.microsoft.com/office/infopath/2007/PartnerControls"/>
    <ds:schemaRef ds:uri="ac5c2849-74a1-46d7-ad44-587ab7d0a8b9"/>
    <ds:schemaRef ds:uri="c06fcd5b-4d97-4d7b-a1ff-70cbfc49fad5"/>
  </ds:schemaRefs>
</ds:datastoreItem>
</file>

<file path=customXml/itemProps3.xml><?xml version="1.0" encoding="utf-8"?>
<ds:datastoreItem xmlns:ds="http://schemas.openxmlformats.org/officeDocument/2006/customXml" ds:itemID="{91CB951C-E0B3-4F4F-AA31-D0E2DA735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fcd5b-4d97-4d7b-a1ff-70cbfc49fad5"/>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C2E2E2-EB4C-47E4-B01B-5C922C7B1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567</Words>
  <Characters>3233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LCC Blank</vt:lpstr>
    </vt:vector>
  </TitlesOfParts>
  <Company>LCC</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LCC Blank</dc:title>
  <dc:subject/>
  <dc:creator>Kavanagh, Joan</dc:creator>
  <cp:keywords/>
  <dc:description/>
  <cp:lastModifiedBy>Amy Johnston</cp:lastModifiedBy>
  <cp:revision>11</cp:revision>
  <cp:lastPrinted>2016-06-13T09:04:00Z</cp:lastPrinted>
  <dcterms:created xsi:type="dcterms:W3CDTF">2024-07-26T10:02:00Z</dcterms:created>
  <dcterms:modified xsi:type="dcterms:W3CDTF">2024-10-09T11:43:00Z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0x0101009B3D8A229E4A5C47BBBC39B043F5FAE8</vt:lpwstr>
  </property>
  <property fmtid="{D5CDD505-2E9C-101B-9397-08002B2CF9AE}" pid="3" name="Order">
    <vt:r8>100</vt:r8>
  </property>
  <property fmtid="{D5CDD505-2E9C-101B-9397-08002B2CF9AE}" pid="4" name="MediaServiceImageTags">
    <vt:lpwstr/>
  </property>
</Properties>
</file>