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2EC669" w14:textId="79ECB1C7" w:rsidR="00AC2F9E" w:rsidRPr="007E0449" w:rsidRDefault="00AC2F9E" w:rsidP="00AC2F9E">
      <w:pPr>
        <w:pStyle w:val="Title"/>
        <w:rPr>
          <w:sz w:val="24"/>
          <w:szCs w:val="24"/>
        </w:rPr>
      </w:pPr>
      <w:r w:rsidRPr="007E0449">
        <w:rPr>
          <w:noProof/>
          <w:sz w:val="24"/>
          <w:szCs w:val="24"/>
        </w:rPr>
        <w:drawing>
          <wp:anchor distT="0" distB="0" distL="114300" distR="114300" simplePos="0" relativeHeight="251659264" behindDoc="1" locked="0" layoutInCell="1" allowOverlap="1" wp14:anchorId="34C03894" wp14:editId="671C795E">
            <wp:simplePos x="0" y="0"/>
            <wp:positionH relativeFrom="margin">
              <wp:posOffset>-64135</wp:posOffset>
            </wp:positionH>
            <wp:positionV relativeFrom="paragraph">
              <wp:posOffset>0</wp:posOffset>
            </wp:positionV>
            <wp:extent cx="1409700" cy="9398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alphaModFix amt="25000"/>
                      <a:extLst>
                        <a:ext uri="{BEBA8EAE-BF5A-486C-A8C5-ECC9F3942E4B}">
                          <a14:imgProps xmlns:a14="http://schemas.microsoft.com/office/drawing/2010/main">
                            <a14:imgLayer r:embed="rId12">
                              <a14:imgEffect>
                                <a14:brightnessContrast contrast="-5000"/>
                              </a14:imgEffect>
                            </a14:imgLayer>
                          </a14:imgProps>
                        </a:ext>
                        <a:ext uri="{28A0092B-C50C-407E-A947-70E740481C1C}">
                          <a14:useLocalDpi xmlns:a14="http://schemas.microsoft.com/office/drawing/2010/main" val="0"/>
                        </a:ext>
                      </a:extLst>
                    </a:blip>
                    <a:srcRect/>
                    <a:stretch>
                      <a:fillRect/>
                    </a:stretch>
                  </pic:blipFill>
                  <pic:spPr bwMode="auto">
                    <a:xfrm>
                      <a:off x="0" y="0"/>
                      <a:ext cx="1409700" cy="939800"/>
                    </a:xfrm>
                    <a:prstGeom prst="rect">
                      <a:avLst/>
                    </a:prstGeom>
                    <a:noFill/>
                  </pic:spPr>
                </pic:pic>
              </a:graphicData>
            </a:graphic>
            <wp14:sizeRelH relativeFrom="page">
              <wp14:pctWidth>0</wp14:pctWidth>
            </wp14:sizeRelH>
            <wp14:sizeRelV relativeFrom="page">
              <wp14:pctHeight>0</wp14:pctHeight>
            </wp14:sizeRelV>
          </wp:anchor>
        </w:drawing>
      </w:r>
      <w:r w:rsidR="00834771" w:rsidRPr="00834771">
        <w:rPr>
          <w:sz w:val="26"/>
          <w:szCs w:val="26"/>
        </w:rPr>
        <w:t xml:space="preserve"> </w:t>
      </w:r>
      <w:proofErr w:type="spellStart"/>
      <w:r w:rsidR="00834771">
        <w:rPr>
          <w:sz w:val="26"/>
          <w:szCs w:val="26"/>
        </w:rPr>
        <w:t>Farsley</w:t>
      </w:r>
      <w:proofErr w:type="spellEnd"/>
      <w:r w:rsidR="00834771">
        <w:rPr>
          <w:sz w:val="26"/>
          <w:szCs w:val="26"/>
        </w:rPr>
        <w:t xml:space="preserve"> </w:t>
      </w:r>
      <w:proofErr w:type="spellStart"/>
      <w:r w:rsidR="00834771">
        <w:rPr>
          <w:sz w:val="26"/>
          <w:szCs w:val="26"/>
        </w:rPr>
        <w:t>Westroyd</w:t>
      </w:r>
      <w:proofErr w:type="spellEnd"/>
      <w:r w:rsidR="00834771">
        <w:rPr>
          <w:sz w:val="26"/>
          <w:szCs w:val="26"/>
        </w:rPr>
        <w:t xml:space="preserve"> Primary </w:t>
      </w:r>
      <w:r w:rsidR="00834771" w:rsidRPr="002D6F3A">
        <w:rPr>
          <w:sz w:val="26"/>
          <w:szCs w:val="26"/>
        </w:rPr>
        <w:t>School</w:t>
      </w:r>
      <w:r w:rsidR="00834771">
        <w:rPr>
          <w:sz w:val="26"/>
          <w:szCs w:val="26"/>
        </w:rPr>
        <w:t xml:space="preserve"> and Nursery</w:t>
      </w:r>
    </w:p>
    <w:p w14:paraId="3010E9B3" w14:textId="086D27BE" w:rsidR="001E1BD2" w:rsidRPr="00834771" w:rsidRDefault="00AC2F9E" w:rsidP="00834771">
      <w:pPr>
        <w:pStyle w:val="Subtitle"/>
        <w:rPr>
          <w:b/>
          <w:sz w:val="28"/>
          <w:szCs w:val="28"/>
        </w:rPr>
      </w:pPr>
      <w:r w:rsidRPr="007D6893">
        <w:rPr>
          <w:b/>
          <w:sz w:val="28"/>
          <w:szCs w:val="28"/>
        </w:rPr>
        <w:t>A Quick Guide to Working Memory</w:t>
      </w:r>
      <w:bookmarkStart w:id="0" w:name="_GoBack"/>
      <w:bookmarkEnd w:id="0"/>
    </w:p>
    <w:p w14:paraId="5AD07C37" w14:textId="77777777" w:rsidR="00825FA5" w:rsidRPr="00AC2F9E" w:rsidRDefault="007D35FB" w:rsidP="00661883">
      <w:pPr>
        <w:pStyle w:val="Heading1"/>
        <w:rPr>
          <w:iCs/>
          <w:sz w:val="28"/>
          <w:szCs w:val="28"/>
        </w:rPr>
      </w:pPr>
      <w:r w:rsidRPr="00AC2F9E">
        <w:rPr>
          <w:sz w:val="28"/>
          <w:szCs w:val="28"/>
        </w:rPr>
        <w:t>What is</w:t>
      </w:r>
      <w:r w:rsidR="00DB6F7E" w:rsidRPr="00AC2F9E">
        <w:rPr>
          <w:sz w:val="28"/>
          <w:szCs w:val="28"/>
        </w:rPr>
        <w:t xml:space="preserve"> </w:t>
      </w:r>
      <w:r w:rsidR="00825FA5" w:rsidRPr="00AC2F9E">
        <w:rPr>
          <w:sz w:val="28"/>
          <w:szCs w:val="28"/>
        </w:rPr>
        <w:t xml:space="preserve">Working Memory?  </w:t>
      </w:r>
    </w:p>
    <w:p w14:paraId="0B3A3163" w14:textId="09B04710" w:rsidR="002A4870" w:rsidRPr="00E410D5" w:rsidRDefault="676D8FBE" w:rsidP="00AC2F9E">
      <w:pPr>
        <w:spacing w:line="240" w:lineRule="auto"/>
        <w:jc w:val="both"/>
        <w:rPr>
          <w:rFonts w:ascii="Verdana" w:hAnsi="Verdana"/>
          <w:sz w:val="20"/>
          <w:szCs w:val="20"/>
        </w:rPr>
      </w:pPr>
      <w:r w:rsidRPr="00E410D5">
        <w:rPr>
          <w:rFonts w:ascii="Verdana" w:eastAsia="Verdana" w:hAnsi="Verdana" w:cs="Verdana"/>
          <w:sz w:val="20"/>
          <w:szCs w:val="20"/>
        </w:rPr>
        <w:t>Working memory is an executive function that allows us to hold information in mind whil</w:t>
      </w:r>
      <w:r w:rsidR="001B1BA7" w:rsidRPr="00E410D5">
        <w:rPr>
          <w:rFonts w:ascii="Verdana" w:eastAsia="Verdana" w:hAnsi="Verdana" w:cs="Verdana"/>
          <w:sz w:val="20"/>
          <w:szCs w:val="20"/>
        </w:rPr>
        <w:t>st</w:t>
      </w:r>
      <w:r w:rsidRPr="00E410D5">
        <w:rPr>
          <w:rFonts w:ascii="Verdana" w:eastAsia="Verdana" w:hAnsi="Verdana" w:cs="Verdana"/>
          <w:sz w:val="20"/>
          <w:szCs w:val="20"/>
        </w:rPr>
        <w:t xml:space="preserve"> working with it. It is like a</w:t>
      </w:r>
      <w:r w:rsidR="003451B9" w:rsidRPr="00E410D5">
        <w:rPr>
          <w:rFonts w:ascii="Verdana" w:eastAsia="Verdana" w:hAnsi="Verdana" w:cs="Verdana"/>
          <w:sz w:val="20"/>
          <w:szCs w:val="20"/>
        </w:rPr>
        <w:t xml:space="preserve"> </w:t>
      </w:r>
      <w:r w:rsidRPr="00E410D5">
        <w:rPr>
          <w:rFonts w:ascii="Verdana" w:eastAsia="Verdana" w:hAnsi="Verdana" w:cs="Verdana"/>
          <w:sz w:val="20"/>
          <w:szCs w:val="20"/>
        </w:rPr>
        <w:t>mental jotting pad or workspace. For example</w:t>
      </w:r>
      <w:r w:rsidR="003451B9" w:rsidRPr="00E410D5">
        <w:rPr>
          <w:rFonts w:ascii="Verdana" w:eastAsia="Verdana" w:hAnsi="Verdana" w:cs="Verdana"/>
          <w:sz w:val="20"/>
          <w:szCs w:val="20"/>
        </w:rPr>
        <w:t>,</w:t>
      </w:r>
      <w:r w:rsidRPr="00E410D5">
        <w:rPr>
          <w:rFonts w:ascii="Verdana" w:eastAsia="Verdana" w:hAnsi="Verdana" w:cs="Verdana"/>
          <w:sz w:val="20"/>
          <w:szCs w:val="20"/>
        </w:rPr>
        <w:t xml:space="preserve"> following a set of verbal instructions</w:t>
      </w:r>
      <w:r w:rsidR="00AC2F9E" w:rsidRPr="00E410D5">
        <w:rPr>
          <w:rFonts w:ascii="Verdana" w:eastAsia="Verdana" w:hAnsi="Verdana" w:cs="Verdana"/>
          <w:sz w:val="20"/>
          <w:szCs w:val="20"/>
        </w:rPr>
        <w:t xml:space="preserve">, </w:t>
      </w:r>
      <w:r w:rsidRPr="00E410D5">
        <w:rPr>
          <w:rFonts w:ascii="Verdana" w:eastAsia="Verdana" w:hAnsi="Verdana" w:cs="Verdana"/>
          <w:sz w:val="20"/>
          <w:szCs w:val="20"/>
        </w:rPr>
        <w:t>recalling the mental calculation 24 x</w:t>
      </w:r>
      <w:r w:rsidR="007D6893">
        <w:rPr>
          <w:rFonts w:ascii="Verdana" w:eastAsia="Verdana" w:hAnsi="Verdana" w:cs="Verdana"/>
          <w:sz w:val="20"/>
          <w:szCs w:val="20"/>
        </w:rPr>
        <w:t xml:space="preserve"> </w:t>
      </w:r>
      <w:r w:rsidRPr="00E410D5">
        <w:rPr>
          <w:rFonts w:ascii="Verdana" w:eastAsia="Verdana" w:hAnsi="Verdana" w:cs="Verdana"/>
          <w:sz w:val="20"/>
          <w:szCs w:val="20"/>
        </w:rPr>
        <w:t xml:space="preserve">15. Working memory is critical in the process of storing information in long-term memory. It is also critical in retrieving previously learned information from memory. In fact, most of the </w:t>
      </w:r>
      <w:r w:rsidR="00D65C33" w:rsidRPr="00E410D5">
        <w:rPr>
          <w:rFonts w:ascii="Verdana" w:eastAsia="Verdana" w:hAnsi="Verdana" w:cs="Verdana"/>
          <w:sz w:val="20"/>
          <w:szCs w:val="20"/>
        </w:rPr>
        <w:t>‘</w:t>
      </w:r>
      <w:r w:rsidRPr="00E410D5">
        <w:rPr>
          <w:rFonts w:ascii="Verdana" w:eastAsia="Verdana" w:hAnsi="Verdana" w:cs="Verdana"/>
          <w:sz w:val="20"/>
          <w:szCs w:val="20"/>
        </w:rPr>
        <w:t>work</w:t>
      </w:r>
      <w:r w:rsidR="00D65C33" w:rsidRPr="00E410D5">
        <w:rPr>
          <w:rFonts w:ascii="Verdana" w:eastAsia="Verdana" w:hAnsi="Verdana" w:cs="Verdana"/>
          <w:sz w:val="20"/>
          <w:szCs w:val="20"/>
        </w:rPr>
        <w:t>’</w:t>
      </w:r>
      <w:r w:rsidRPr="00E410D5">
        <w:rPr>
          <w:rFonts w:ascii="Verdana" w:eastAsia="Verdana" w:hAnsi="Verdana" w:cs="Verdana"/>
          <w:sz w:val="20"/>
          <w:szCs w:val="20"/>
        </w:rPr>
        <w:t xml:space="preserve"> in the memory system occurs in </w:t>
      </w:r>
      <w:r w:rsidR="00D65C33" w:rsidRPr="00E410D5">
        <w:rPr>
          <w:rFonts w:ascii="Verdana" w:eastAsia="Verdana" w:hAnsi="Verdana" w:cs="Verdana"/>
          <w:sz w:val="20"/>
          <w:szCs w:val="20"/>
        </w:rPr>
        <w:t>‘</w:t>
      </w:r>
      <w:r w:rsidRPr="00E410D5">
        <w:rPr>
          <w:rFonts w:ascii="Verdana" w:eastAsia="Verdana" w:hAnsi="Verdana" w:cs="Verdana"/>
          <w:sz w:val="20"/>
          <w:szCs w:val="20"/>
        </w:rPr>
        <w:t>working</w:t>
      </w:r>
      <w:r w:rsidR="00D65C33" w:rsidRPr="00E410D5">
        <w:rPr>
          <w:rFonts w:ascii="Verdana" w:eastAsia="Verdana" w:hAnsi="Verdana" w:cs="Verdana"/>
          <w:sz w:val="20"/>
          <w:szCs w:val="20"/>
        </w:rPr>
        <w:t>’</w:t>
      </w:r>
      <w:r w:rsidRPr="00E410D5">
        <w:rPr>
          <w:rFonts w:ascii="Verdana" w:eastAsia="Verdana" w:hAnsi="Verdana" w:cs="Verdana"/>
          <w:sz w:val="20"/>
          <w:szCs w:val="20"/>
        </w:rPr>
        <w:t xml:space="preserve"> memory where information is managed, </w:t>
      </w:r>
      <w:r w:rsidR="001A34F6" w:rsidRPr="00E410D5">
        <w:rPr>
          <w:rFonts w:ascii="Verdana" w:eastAsia="Verdana" w:hAnsi="Verdana" w:cs="Verdana"/>
          <w:sz w:val="20"/>
          <w:szCs w:val="20"/>
        </w:rPr>
        <w:t>manipulated,</w:t>
      </w:r>
      <w:r w:rsidRPr="00E410D5">
        <w:rPr>
          <w:rFonts w:ascii="Verdana" w:eastAsia="Verdana" w:hAnsi="Verdana" w:cs="Verdana"/>
          <w:sz w:val="20"/>
          <w:szCs w:val="20"/>
        </w:rPr>
        <w:t xml:space="preserve"> and transformed.</w:t>
      </w:r>
      <w:r w:rsidR="00825FA5" w:rsidRPr="00E410D5">
        <w:rPr>
          <w:rFonts w:ascii="Verdana" w:hAnsi="Verdana"/>
          <w:sz w:val="20"/>
          <w:szCs w:val="20"/>
        </w:rPr>
        <w:t xml:space="preserve">    </w:t>
      </w:r>
      <w:r w:rsidRPr="00E410D5">
        <w:rPr>
          <w:rFonts w:ascii="Verdana" w:eastAsia="Verdana" w:hAnsi="Verdana" w:cs="Verdana"/>
          <w:sz w:val="20"/>
          <w:szCs w:val="20"/>
        </w:rPr>
        <w:t>Working memory capacity differs from individual to individual.</w:t>
      </w:r>
      <w:r w:rsidR="001A34F6">
        <w:rPr>
          <w:rFonts w:ascii="Verdana" w:eastAsia="Verdana" w:hAnsi="Verdana" w:cs="Verdana"/>
          <w:sz w:val="20"/>
          <w:szCs w:val="20"/>
        </w:rPr>
        <w:t xml:space="preserve"> </w:t>
      </w:r>
      <w:r w:rsidRPr="00E410D5">
        <w:rPr>
          <w:rFonts w:ascii="Verdana" w:eastAsia="Verdana" w:hAnsi="Verdana" w:cs="Verdana"/>
          <w:sz w:val="20"/>
          <w:szCs w:val="20"/>
        </w:rPr>
        <w:t>Students with working memory difficulties can hold fewer pieces of discrete information in their mind at any given moment. They hear what you said, or see what is presented, but as more information overwhelms their memory system</w:t>
      </w:r>
      <w:r w:rsidR="001B1BA7" w:rsidRPr="00E410D5">
        <w:rPr>
          <w:rFonts w:ascii="Verdana" w:eastAsia="Verdana" w:hAnsi="Verdana" w:cs="Verdana"/>
          <w:sz w:val="20"/>
          <w:szCs w:val="20"/>
        </w:rPr>
        <w:t>,</w:t>
      </w:r>
      <w:r w:rsidRPr="00E410D5">
        <w:rPr>
          <w:rFonts w:ascii="Verdana" w:eastAsia="Verdana" w:hAnsi="Verdana" w:cs="Verdana"/>
          <w:sz w:val="20"/>
          <w:szCs w:val="20"/>
        </w:rPr>
        <w:t xml:space="preserve"> they lose previous information needed to successfully complete the task. Once information is lost it is not likely to be retrieved.</w:t>
      </w:r>
      <w:r w:rsidR="00825FA5" w:rsidRPr="00E410D5">
        <w:rPr>
          <w:rFonts w:ascii="Verdana" w:hAnsi="Verdana"/>
          <w:sz w:val="20"/>
          <w:szCs w:val="20"/>
        </w:rPr>
        <w:t xml:space="preserve">   </w:t>
      </w:r>
    </w:p>
    <w:p w14:paraId="5285498D" w14:textId="77777777" w:rsidR="002E34DB" w:rsidRPr="00AC2F9E" w:rsidRDefault="002E34DB" w:rsidP="002E34DB">
      <w:pPr>
        <w:pStyle w:val="Heading1"/>
        <w:rPr>
          <w:sz w:val="28"/>
          <w:szCs w:val="28"/>
        </w:rPr>
      </w:pPr>
      <w:r w:rsidRPr="00AC2F9E">
        <w:rPr>
          <w:sz w:val="28"/>
          <w:szCs w:val="28"/>
        </w:rPr>
        <w:t xml:space="preserve">Implications for </w:t>
      </w:r>
      <w:r w:rsidR="00436DDC" w:rsidRPr="00AC2F9E">
        <w:rPr>
          <w:sz w:val="28"/>
          <w:szCs w:val="28"/>
        </w:rPr>
        <w:t xml:space="preserve">a </w:t>
      </w:r>
      <w:r w:rsidRPr="00AC2F9E">
        <w:rPr>
          <w:sz w:val="28"/>
          <w:szCs w:val="28"/>
        </w:rPr>
        <w:t>pupil</w:t>
      </w:r>
    </w:p>
    <w:p w14:paraId="48DD8EBE" w14:textId="77777777" w:rsidR="00E410D5" w:rsidRPr="00E410D5" w:rsidRDefault="676D8FBE" w:rsidP="00E410D5">
      <w:pPr>
        <w:spacing w:line="240" w:lineRule="auto"/>
        <w:jc w:val="both"/>
        <w:rPr>
          <w:rFonts w:asciiTheme="majorHAnsi" w:hAnsiTheme="majorHAnsi"/>
          <w:sz w:val="20"/>
          <w:szCs w:val="20"/>
        </w:rPr>
      </w:pPr>
      <w:r w:rsidRPr="00E410D5">
        <w:rPr>
          <w:rFonts w:asciiTheme="majorHAnsi" w:hAnsiTheme="majorHAnsi"/>
          <w:sz w:val="20"/>
          <w:szCs w:val="20"/>
        </w:rPr>
        <w:t>Pupils with working memory difficulties may present with the following:</w:t>
      </w:r>
    </w:p>
    <w:p w14:paraId="2551BDF5" w14:textId="59631305" w:rsidR="003451B9" w:rsidRPr="00E410D5" w:rsidRDefault="676D8FBE" w:rsidP="00E410D5">
      <w:pPr>
        <w:pStyle w:val="ListParagraph"/>
        <w:numPr>
          <w:ilvl w:val="0"/>
          <w:numId w:val="24"/>
        </w:numPr>
        <w:spacing w:line="240" w:lineRule="auto"/>
        <w:ind w:left="643"/>
        <w:jc w:val="both"/>
        <w:rPr>
          <w:rFonts w:asciiTheme="majorHAnsi" w:hAnsiTheme="majorHAnsi"/>
          <w:sz w:val="20"/>
          <w:szCs w:val="20"/>
        </w:rPr>
      </w:pPr>
      <w:r w:rsidRPr="00E410D5">
        <w:rPr>
          <w:rFonts w:asciiTheme="majorHAnsi" w:eastAsia="Calibri" w:hAnsiTheme="majorHAnsi" w:cs="Calibri"/>
          <w:color w:val="000000" w:themeColor="text1"/>
          <w:sz w:val="20"/>
          <w:szCs w:val="20"/>
        </w:rPr>
        <w:t>Normal social relationships with peers</w:t>
      </w:r>
      <w:r w:rsidR="003451B9" w:rsidRPr="00E410D5">
        <w:rPr>
          <w:rFonts w:asciiTheme="majorHAnsi" w:hAnsiTheme="majorHAnsi"/>
          <w:sz w:val="20"/>
          <w:szCs w:val="20"/>
        </w:rPr>
        <w:t>.</w:t>
      </w:r>
    </w:p>
    <w:p w14:paraId="179A81AC" w14:textId="4A06595C" w:rsidR="003451B9" w:rsidRPr="00E410D5" w:rsidRDefault="676D8FBE" w:rsidP="00E410D5">
      <w:pPr>
        <w:pStyle w:val="ListParagraph"/>
        <w:numPr>
          <w:ilvl w:val="0"/>
          <w:numId w:val="24"/>
        </w:numPr>
        <w:spacing w:line="240" w:lineRule="auto"/>
        <w:ind w:left="643"/>
        <w:jc w:val="both"/>
        <w:rPr>
          <w:rFonts w:asciiTheme="majorHAnsi" w:hAnsiTheme="majorHAnsi"/>
          <w:color w:val="000000" w:themeColor="text1"/>
          <w:sz w:val="20"/>
          <w:szCs w:val="20"/>
        </w:rPr>
      </w:pPr>
      <w:r w:rsidRPr="00E410D5">
        <w:rPr>
          <w:rFonts w:asciiTheme="majorHAnsi" w:eastAsia="Calibri" w:hAnsiTheme="majorHAnsi" w:cs="Calibri"/>
          <w:color w:val="000000" w:themeColor="text1"/>
          <w:sz w:val="20"/>
          <w:szCs w:val="20"/>
        </w:rPr>
        <w:t>Reserved in group activities</w:t>
      </w:r>
      <w:r w:rsidR="003451B9" w:rsidRPr="00E410D5">
        <w:rPr>
          <w:rFonts w:asciiTheme="majorHAnsi" w:hAnsiTheme="majorHAnsi"/>
          <w:sz w:val="20"/>
          <w:szCs w:val="20"/>
        </w:rPr>
        <w:t>.</w:t>
      </w:r>
    </w:p>
    <w:p w14:paraId="42EB3716" w14:textId="5DBBC2BB" w:rsidR="003451B9" w:rsidRPr="00E410D5" w:rsidRDefault="676D8FBE" w:rsidP="00E410D5">
      <w:pPr>
        <w:pStyle w:val="ListParagraph"/>
        <w:numPr>
          <w:ilvl w:val="0"/>
          <w:numId w:val="24"/>
        </w:numPr>
        <w:spacing w:line="240" w:lineRule="auto"/>
        <w:ind w:left="643"/>
        <w:jc w:val="both"/>
        <w:rPr>
          <w:rFonts w:asciiTheme="majorHAnsi" w:hAnsiTheme="majorHAnsi"/>
          <w:color w:val="000000" w:themeColor="text1"/>
          <w:sz w:val="20"/>
          <w:szCs w:val="20"/>
        </w:rPr>
      </w:pPr>
      <w:r w:rsidRPr="00E410D5">
        <w:rPr>
          <w:rFonts w:asciiTheme="majorHAnsi" w:eastAsia="Calibri" w:hAnsiTheme="majorHAnsi" w:cs="Calibri"/>
          <w:color w:val="000000" w:themeColor="text1"/>
          <w:sz w:val="20"/>
          <w:szCs w:val="20"/>
        </w:rPr>
        <w:t>Poor academic progress</w:t>
      </w:r>
      <w:r w:rsidR="00666310">
        <w:rPr>
          <w:rFonts w:asciiTheme="majorHAnsi" w:eastAsia="Calibri" w:hAnsiTheme="majorHAnsi" w:cs="Calibri"/>
          <w:color w:val="000000" w:themeColor="text1"/>
          <w:sz w:val="20"/>
          <w:szCs w:val="20"/>
        </w:rPr>
        <w:t>.</w:t>
      </w:r>
    </w:p>
    <w:p w14:paraId="7CF7E3B4" w14:textId="4CE764AE" w:rsidR="00E410D5" w:rsidRPr="00E410D5" w:rsidRDefault="676D8FBE" w:rsidP="00E410D5">
      <w:pPr>
        <w:pStyle w:val="ListParagraph"/>
        <w:numPr>
          <w:ilvl w:val="0"/>
          <w:numId w:val="24"/>
        </w:numPr>
        <w:spacing w:line="240" w:lineRule="auto"/>
        <w:ind w:left="643"/>
        <w:jc w:val="both"/>
        <w:rPr>
          <w:rFonts w:asciiTheme="majorHAnsi" w:hAnsiTheme="majorHAnsi"/>
          <w:color w:val="000000" w:themeColor="text1"/>
          <w:sz w:val="20"/>
          <w:szCs w:val="20"/>
        </w:rPr>
      </w:pPr>
      <w:r w:rsidRPr="00E410D5">
        <w:rPr>
          <w:rFonts w:asciiTheme="majorHAnsi" w:eastAsia="Calibri" w:hAnsiTheme="majorHAnsi" w:cs="Calibri"/>
          <w:color w:val="000000" w:themeColor="text1"/>
          <w:sz w:val="20"/>
          <w:szCs w:val="20"/>
        </w:rPr>
        <w:t>Difficulties in following instructions</w:t>
      </w:r>
      <w:r w:rsidR="003451B9" w:rsidRPr="00E410D5">
        <w:rPr>
          <w:rFonts w:asciiTheme="majorHAnsi" w:hAnsiTheme="majorHAnsi"/>
          <w:sz w:val="20"/>
          <w:szCs w:val="20"/>
        </w:rPr>
        <w:t>.</w:t>
      </w:r>
    </w:p>
    <w:p w14:paraId="50CD29FC" w14:textId="77777777" w:rsidR="00E410D5" w:rsidRPr="00E410D5" w:rsidRDefault="676D8FBE" w:rsidP="00E410D5">
      <w:pPr>
        <w:pStyle w:val="ListParagraph"/>
        <w:numPr>
          <w:ilvl w:val="0"/>
          <w:numId w:val="24"/>
        </w:numPr>
        <w:spacing w:line="240" w:lineRule="auto"/>
        <w:ind w:left="643"/>
        <w:jc w:val="both"/>
        <w:rPr>
          <w:rFonts w:asciiTheme="majorHAnsi" w:hAnsiTheme="majorHAnsi"/>
          <w:color w:val="000000" w:themeColor="text1"/>
          <w:sz w:val="20"/>
          <w:szCs w:val="20"/>
        </w:rPr>
      </w:pPr>
      <w:r w:rsidRPr="00E410D5">
        <w:rPr>
          <w:rFonts w:asciiTheme="majorHAnsi" w:eastAsia="Calibri" w:hAnsiTheme="majorHAnsi" w:cs="Calibri"/>
          <w:color w:val="000000" w:themeColor="text1"/>
          <w:sz w:val="20"/>
          <w:szCs w:val="20"/>
        </w:rPr>
        <w:t>Appears to be inattentive, to have short attention span and to be distractible</w:t>
      </w:r>
      <w:r w:rsidR="003451B9" w:rsidRPr="00E410D5">
        <w:rPr>
          <w:rFonts w:asciiTheme="majorHAnsi" w:eastAsia="Calibri" w:hAnsiTheme="majorHAnsi" w:cs="Calibri"/>
          <w:color w:val="000000" w:themeColor="text1"/>
          <w:sz w:val="20"/>
          <w:szCs w:val="20"/>
        </w:rPr>
        <w:t>.</w:t>
      </w:r>
    </w:p>
    <w:p w14:paraId="23B47EF3" w14:textId="71E86BC1" w:rsidR="00E410D5" w:rsidRPr="00E410D5" w:rsidRDefault="00F621D6" w:rsidP="00E410D5">
      <w:pPr>
        <w:pStyle w:val="ListParagraph"/>
        <w:numPr>
          <w:ilvl w:val="0"/>
          <w:numId w:val="24"/>
        </w:numPr>
        <w:spacing w:line="240" w:lineRule="auto"/>
        <w:ind w:left="643"/>
        <w:jc w:val="both"/>
        <w:rPr>
          <w:rFonts w:asciiTheme="majorHAnsi" w:hAnsiTheme="majorHAnsi"/>
          <w:color w:val="000000" w:themeColor="text1"/>
          <w:sz w:val="20"/>
          <w:szCs w:val="20"/>
        </w:rPr>
      </w:pPr>
      <w:r>
        <w:rPr>
          <w:rFonts w:asciiTheme="majorHAnsi" w:eastAsia="Calibri" w:hAnsiTheme="majorHAnsi" w:cs="Calibri"/>
          <w:color w:val="000000" w:themeColor="text1"/>
          <w:sz w:val="20"/>
          <w:szCs w:val="20"/>
        </w:rPr>
        <w:t>Copies</w:t>
      </w:r>
      <w:r w:rsidR="676D8FBE" w:rsidRPr="00E410D5">
        <w:rPr>
          <w:rFonts w:asciiTheme="majorHAnsi" w:eastAsia="Calibri" w:hAnsiTheme="majorHAnsi" w:cs="Calibri"/>
          <w:color w:val="000000" w:themeColor="text1"/>
          <w:sz w:val="20"/>
          <w:szCs w:val="20"/>
        </w:rPr>
        <w:t xml:space="preserve"> from peers</w:t>
      </w:r>
      <w:r w:rsidR="003451B9" w:rsidRPr="00E410D5">
        <w:rPr>
          <w:rFonts w:asciiTheme="majorHAnsi" w:eastAsia="Calibri" w:hAnsiTheme="majorHAnsi" w:cs="Calibri"/>
          <w:color w:val="000000" w:themeColor="text1"/>
          <w:sz w:val="20"/>
          <w:szCs w:val="20"/>
        </w:rPr>
        <w:t>.</w:t>
      </w:r>
    </w:p>
    <w:p w14:paraId="177F452D" w14:textId="77777777" w:rsidR="00E410D5" w:rsidRPr="00E410D5" w:rsidRDefault="00AC2F9E" w:rsidP="00E410D5">
      <w:pPr>
        <w:pStyle w:val="ListParagraph"/>
        <w:numPr>
          <w:ilvl w:val="0"/>
          <w:numId w:val="24"/>
        </w:numPr>
        <w:spacing w:line="240" w:lineRule="auto"/>
        <w:ind w:left="643"/>
        <w:jc w:val="both"/>
        <w:rPr>
          <w:rFonts w:asciiTheme="majorHAnsi" w:hAnsiTheme="majorHAnsi"/>
          <w:color w:val="000000" w:themeColor="text1"/>
          <w:sz w:val="20"/>
          <w:szCs w:val="20"/>
        </w:rPr>
      </w:pPr>
      <w:r w:rsidRPr="00E410D5">
        <w:rPr>
          <w:rFonts w:asciiTheme="majorHAnsi" w:hAnsiTheme="majorHAnsi"/>
          <w:sz w:val="20"/>
          <w:szCs w:val="20"/>
        </w:rPr>
        <w:t>H</w:t>
      </w:r>
      <w:r w:rsidR="676D8FBE" w:rsidRPr="00E410D5">
        <w:rPr>
          <w:rFonts w:asciiTheme="majorHAnsi" w:hAnsiTheme="majorHAnsi"/>
          <w:sz w:val="20"/>
          <w:szCs w:val="20"/>
        </w:rPr>
        <w:t>a</w:t>
      </w:r>
      <w:r w:rsidR="001B1BA7" w:rsidRPr="00E410D5">
        <w:rPr>
          <w:rFonts w:asciiTheme="majorHAnsi" w:hAnsiTheme="majorHAnsi"/>
          <w:sz w:val="20"/>
          <w:szCs w:val="20"/>
        </w:rPr>
        <w:t>s</w:t>
      </w:r>
      <w:r w:rsidR="676D8FBE" w:rsidRPr="00E410D5">
        <w:rPr>
          <w:rFonts w:asciiTheme="majorHAnsi" w:hAnsiTheme="majorHAnsi"/>
          <w:sz w:val="20"/>
          <w:szCs w:val="20"/>
        </w:rPr>
        <w:t xml:space="preserve"> difficult</w:t>
      </w:r>
      <w:r w:rsidR="001B1BA7" w:rsidRPr="00E410D5">
        <w:rPr>
          <w:rFonts w:asciiTheme="majorHAnsi" w:hAnsiTheme="majorHAnsi"/>
          <w:sz w:val="20"/>
          <w:szCs w:val="20"/>
        </w:rPr>
        <w:t>ies</w:t>
      </w:r>
      <w:r w:rsidR="676D8FBE" w:rsidRPr="00E410D5">
        <w:rPr>
          <w:rFonts w:asciiTheme="majorHAnsi" w:hAnsiTheme="majorHAnsi"/>
          <w:sz w:val="20"/>
          <w:szCs w:val="20"/>
        </w:rPr>
        <w:t xml:space="preserve"> remembering facts and procedures</w:t>
      </w:r>
      <w:r w:rsidR="003451B9" w:rsidRPr="00E410D5">
        <w:rPr>
          <w:rFonts w:asciiTheme="majorHAnsi" w:hAnsiTheme="majorHAnsi"/>
          <w:sz w:val="20"/>
          <w:szCs w:val="20"/>
        </w:rPr>
        <w:t>.</w:t>
      </w:r>
    </w:p>
    <w:p w14:paraId="634AA354" w14:textId="77777777" w:rsidR="00E410D5" w:rsidRPr="00E410D5" w:rsidRDefault="676D8FBE" w:rsidP="00E410D5">
      <w:pPr>
        <w:pStyle w:val="ListParagraph"/>
        <w:numPr>
          <w:ilvl w:val="0"/>
          <w:numId w:val="24"/>
        </w:numPr>
        <w:spacing w:line="240" w:lineRule="auto"/>
        <w:ind w:left="643"/>
        <w:jc w:val="both"/>
        <w:rPr>
          <w:rFonts w:asciiTheme="majorHAnsi" w:hAnsiTheme="majorHAnsi"/>
          <w:color w:val="000000" w:themeColor="text1"/>
          <w:sz w:val="20"/>
          <w:szCs w:val="20"/>
        </w:rPr>
      </w:pPr>
      <w:r w:rsidRPr="00E410D5">
        <w:rPr>
          <w:rFonts w:asciiTheme="majorHAnsi" w:hAnsiTheme="majorHAnsi"/>
          <w:sz w:val="20"/>
          <w:szCs w:val="20"/>
        </w:rPr>
        <w:t>Exhibit</w:t>
      </w:r>
      <w:r w:rsidR="003451B9" w:rsidRPr="00E410D5">
        <w:rPr>
          <w:rFonts w:asciiTheme="majorHAnsi" w:hAnsiTheme="majorHAnsi"/>
          <w:sz w:val="20"/>
          <w:szCs w:val="20"/>
        </w:rPr>
        <w:t>s</w:t>
      </w:r>
      <w:r w:rsidRPr="00E410D5">
        <w:rPr>
          <w:rFonts w:asciiTheme="majorHAnsi" w:hAnsiTheme="majorHAnsi"/>
          <w:sz w:val="20"/>
          <w:szCs w:val="20"/>
        </w:rPr>
        <w:t xml:space="preserve"> slow retrieval of information.</w:t>
      </w:r>
    </w:p>
    <w:p w14:paraId="3E72F82D" w14:textId="770C0379" w:rsidR="003451B9" w:rsidRPr="00E410D5" w:rsidRDefault="00F621D6" w:rsidP="00E410D5">
      <w:pPr>
        <w:pStyle w:val="ListParagraph"/>
        <w:numPr>
          <w:ilvl w:val="0"/>
          <w:numId w:val="24"/>
        </w:numPr>
        <w:spacing w:line="240" w:lineRule="auto"/>
        <w:ind w:left="643"/>
        <w:jc w:val="both"/>
        <w:rPr>
          <w:rFonts w:asciiTheme="majorHAnsi" w:hAnsiTheme="majorHAnsi"/>
          <w:color w:val="000000" w:themeColor="text1"/>
          <w:sz w:val="20"/>
          <w:szCs w:val="20"/>
        </w:rPr>
      </w:pPr>
      <w:r>
        <w:rPr>
          <w:rFonts w:asciiTheme="majorHAnsi" w:hAnsiTheme="majorHAnsi"/>
          <w:sz w:val="20"/>
          <w:szCs w:val="20"/>
        </w:rPr>
        <w:t>Difficulties attending to</w:t>
      </w:r>
      <w:r w:rsidR="676D8FBE" w:rsidRPr="00E410D5">
        <w:rPr>
          <w:rFonts w:asciiTheme="majorHAnsi" w:hAnsiTheme="majorHAnsi"/>
          <w:sz w:val="20"/>
          <w:szCs w:val="20"/>
        </w:rPr>
        <w:t xml:space="preserve"> detail</w:t>
      </w:r>
      <w:r>
        <w:rPr>
          <w:rFonts w:asciiTheme="majorHAnsi" w:hAnsiTheme="majorHAnsi"/>
          <w:sz w:val="20"/>
          <w:szCs w:val="20"/>
        </w:rPr>
        <w:t>s</w:t>
      </w:r>
      <w:r w:rsidR="676D8FBE" w:rsidRPr="00E410D5">
        <w:rPr>
          <w:rFonts w:asciiTheme="majorHAnsi" w:hAnsiTheme="majorHAnsi"/>
          <w:sz w:val="20"/>
          <w:szCs w:val="20"/>
        </w:rPr>
        <w:t xml:space="preserve">, such as beginning to write a sentence and then struggling to remember </w:t>
      </w:r>
      <w:r w:rsidR="001A34F6" w:rsidRPr="00E410D5">
        <w:rPr>
          <w:rFonts w:asciiTheme="majorHAnsi" w:hAnsiTheme="majorHAnsi"/>
          <w:sz w:val="20"/>
          <w:szCs w:val="20"/>
        </w:rPr>
        <w:t>all</w:t>
      </w:r>
      <w:r w:rsidR="676D8FBE" w:rsidRPr="00E410D5">
        <w:rPr>
          <w:rFonts w:asciiTheme="majorHAnsi" w:hAnsiTheme="majorHAnsi"/>
          <w:sz w:val="20"/>
          <w:szCs w:val="20"/>
        </w:rPr>
        <w:t xml:space="preserve"> the words in the sentenc</w:t>
      </w:r>
      <w:r>
        <w:rPr>
          <w:rFonts w:asciiTheme="majorHAnsi" w:hAnsiTheme="majorHAnsi"/>
          <w:sz w:val="20"/>
          <w:szCs w:val="20"/>
        </w:rPr>
        <w:t>e,</w:t>
      </w:r>
      <w:r w:rsidR="676D8FBE" w:rsidRPr="00E410D5">
        <w:rPr>
          <w:rFonts w:asciiTheme="majorHAnsi" w:hAnsiTheme="majorHAnsi"/>
          <w:sz w:val="20"/>
          <w:szCs w:val="20"/>
        </w:rPr>
        <w:t xml:space="preserve"> skipping words w</w:t>
      </w:r>
      <w:r>
        <w:rPr>
          <w:rFonts w:asciiTheme="majorHAnsi" w:hAnsiTheme="majorHAnsi"/>
          <w:sz w:val="20"/>
          <w:szCs w:val="20"/>
        </w:rPr>
        <w:t>hen writing</w:t>
      </w:r>
      <w:r w:rsidR="676D8FBE" w:rsidRPr="00E410D5">
        <w:rPr>
          <w:rFonts w:asciiTheme="majorHAnsi" w:hAnsiTheme="majorHAnsi"/>
          <w:sz w:val="20"/>
          <w:szCs w:val="20"/>
        </w:rPr>
        <w:t xml:space="preserve"> sentences and writing shorter sentences (to reduce demands on working memory).</w:t>
      </w:r>
    </w:p>
    <w:p w14:paraId="443B098B" w14:textId="7CF02F23" w:rsidR="00E410D5" w:rsidRPr="00E410D5" w:rsidRDefault="676D8FBE" w:rsidP="00E410D5">
      <w:pPr>
        <w:pStyle w:val="ListParagraph"/>
        <w:numPr>
          <w:ilvl w:val="0"/>
          <w:numId w:val="24"/>
        </w:numPr>
        <w:spacing w:line="240" w:lineRule="auto"/>
        <w:ind w:left="643"/>
        <w:jc w:val="both"/>
        <w:rPr>
          <w:rFonts w:asciiTheme="majorHAnsi" w:hAnsiTheme="majorHAnsi"/>
          <w:color w:val="000000" w:themeColor="text1"/>
          <w:sz w:val="20"/>
          <w:szCs w:val="20"/>
        </w:rPr>
      </w:pPr>
      <w:r w:rsidRPr="00E410D5">
        <w:rPr>
          <w:rFonts w:asciiTheme="majorHAnsi" w:hAnsiTheme="majorHAnsi"/>
          <w:sz w:val="20"/>
          <w:szCs w:val="20"/>
        </w:rPr>
        <w:t>Make</w:t>
      </w:r>
      <w:r w:rsidR="003451B9" w:rsidRPr="00E410D5">
        <w:rPr>
          <w:rFonts w:asciiTheme="majorHAnsi" w:hAnsiTheme="majorHAnsi"/>
          <w:sz w:val="20"/>
          <w:szCs w:val="20"/>
        </w:rPr>
        <w:t>s</w:t>
      </w:r>
      <w:r w:rsidRPr="00E410D5">
        <w:rPr>
          <w:rFonts w:asciiTheme="majorHAnsi" w:hAnsiTheme="majorHAnsi"/>
          <w:sz w:val="20"/>
          <w:szCs w:val="20"/>
        </w:rPr>
        <w:t xml:space="preserve"> place-keeping errors such as losing track of steps completed or steps yet to be completed</w:t>
      </w:r>
      <w:r w:rsidR="00F621D6">
        <w:rPr>
          <w:rFonts w:asciiTheme="majorHAnsi" w:hAnsiTheme="majorHAnsi"/>
          <w:sz w:val="20"/>
          <w:szCs w:val="20"/>
        </w:rPr>
        <w:t xml:space="preserve">. Can </w:t>
      </w:r>
      <w:r w:rsidRPr="00E410D5">
        <w:rPr>
          <w:rFonts w:asciiTheme="majorHAnsi" w:hAnsiTheme="majorHAnsi"/>
          <w:sz w:val="20"/>
          <w:szCs w:val="20"/>
        </w:rPr>
        <w:t xml:space="preserve">repeat steps </w:t>
      </w:r>
      <w:r w:rsidR="00F621D6">
        <w:rPr>
          <w:rFonts w:asciiTheme="majorHAnsi" w:hAnsiTheme="majorHAnsi"/>
          <w:sz w:val="20"/>
          <w:szCs w:val="20"/>
        </w:rPr>
        <w:t>already completed</w:t>
      </w:r>
      <w:r w:rsidRPr="00E410D5">
        <w:rPr>
          <w:rFonts w:asciiTheme="majorHAnsi" w:hAnsiTheme="majorHAnsi"/>
          <w:sz w:val="20"/>
          <w:szCs w:val="20"/>
        </w:rPr>
        <w:t xml:space="preserve"> or constantly</w:t>
      </w:r>
      <w:r w:rsidR="00F621D6">
        <w:rPr>
          <w:rFonts w:asciiTheme="majorHAnsi" w:hAnsiTheme="majorHAnsi"/>
          <w:sz w:val="20"/>
          <w:szCs w:val="20"/>
        </w:rPr>
        <w:t xml:space="preserve"> starting over</w:t>
      </w:r>
      <w:r w:rsidRPr="00E410D5">
        <w:rPr>
          <w:rFonts w:asciiTheme="majorHAnsi" w:hAnsiTheme="majorHAnsi"/>
          <w:sz w:val="20"/>
          <w:szCs w:val="20"/>
        </w:rPr>
        <w:t>.</w:t>
      </w:r>
    </w:p>
    <w:p w14:paraId="6A4FBF10" w14:textId="4451C533" w:rsidR="00E410D5" w:rsidRPr="00E410D5" w:rsidRDefault="676D8FBE" w:rsidP="00E410D5">
      <w:pPr>
        <w:pStyle w:val="ListParagraph"/>
        <w:numPr>
          <w:ilvl w:val="0"/>
          <w:numId w:val="24"/>
        </w:numPr>
        <w:spacing w:line="240" w:lineRule="auto"/>
        <w:ind w:left="643"/>
        <w:jc w:val="both"/>
        <w:rPr>
          <w:rFonts w:asciiTheme="majorHAnsi" w:hAnsiTheme="majorHAnsi"/>
          <w:color w:val="000000" w:themeColor="text1"/>
          <w:sz w:val="20"/>
          <w:szCs w:val="20"/>
        </w:rPr>
      </w:pPr>
      <w:r w:rsidRPr="00E410D5">
        <w:rPr>
          <w:rFonts w:asciiTheme="majorHAnsi" w:hAnsiTheme="majorHAnsi"/>
          <w:sz w:val="20"/>
          <w:szCs w:val="20"/>
        </w:rPr>
        <w:t>Have difficult</w:t>
      </w:r>
      <w:r w:rsidR="00F621D6">
        <w:rPr>
          <w:rFonts w:asciiTheme="majorHAnsi" w:hAnsiTheme="majorHAnsi"/>
          <w:sz w:val="20"/>
          <w:szCs w:val="20"/>
        </w:rPr>
        <w:t>ies</w:t>
      </w:r>
      <w:r w:rsidRPr="00E410D5">
        <w:rPr>
          <w:rFonts w:asciiTheme="majorHAnsi" w:hAnsiTheme="majorHAnsi"/>
          <w:sz w:val="20"/>
          <w:szCs w:val="20"/>
        </w:rPr>
        <w:t xml:space="preserve"> starting</w:t>
      </w:r>
      <w:r w:rsidR="00666310">
        <w:rPr>
          <w:rFonts w:asciiTheme="majorHAnsi" w:hAnsiTheme="majorHAnsi"/>
          <w:sz w:val="20"/>
          <w:szCs w:val="20"/>
        </w:rPr>
        <w:t xml:space="preserve"> and completing</w:t>
      </w:r>
      <w:r w:rsidRPr="00E410D5">
        <w:rPr>
          <w:rFonts w:asciiTheme="majorHAnsi" w:hAnsiTheme="majorHAnsi"/>
          <w:sz w:val="20"/>
          <w:szCs w:val="20"/>
        </w:rPr>
        <w:t xml:space="preserve"> work.</w:t>
      </w:r>
    </w:p>
    <w:p w14:paraId="722D50EE" w14:textId="77777777" w:rsidR="002E34DB" w:rsidRPr="00AC2F9E" w:rsidRDefault="007D35FB" w:rsidP="00AC2F9E">
      <w:pPr>
        <w:pStyle w:val="Heading1"/>
        <w:pBdr>
          <w:bottom w:val="single" w:sz="4" w:space="0" w:color="6694AA" w:themeColor="accent1"/>
        </w:pBdr>
        <w:rPr>
          <w:sz w:val="28"/>
          <w:szCs w:val="28"/>
        </w:rPr>
      </w:pPr>
      <w:r w:rsidRPr="00AC2F9E">
        <w:rPr>
          <w:sz w:val="28"/>
          <w:szCs w:val="28"/>
        </w:rPr>
        <w:t>H</w:t>
      </w:r>
      <w:r w:rsidR="002E34DB" w:rsidRPr="00AC2F9E">
        <w:rPr>
          <w:sz w:val="28"/>
          <w:szCs w:val="28"/>
        </w:rPr>
        <w:t>ow to help</w:t>
      </w:r>
      <w:r w:rsidR="00086ACE" w:rsidRPr="00AC2F9E">
        <w:rPr>
          <w:sz w:val="28"/>
          <w:szCs w:val="28"/>
        </w:rPr>
        <w:t xml:space="preserve"> – top tips</w:t>
      </w:r>
    </w:p>
    <w:p w14:paraId="6DEFCE39" w14:textId="1B0DEF86" w:rsidR="00666310" w:rsidRDefault="00666310" w:rsidP="00666310">
      <w:pPr>
        <w:spacing w:line="240" w:lineRule="auto"/>
        <w:jc w:val="both"/>
        <w:rPr>
          <w:rFonts w:ascii="Verdana" w:hAnsi="Verdana"/>
          <w:bCs/>
          <w:sz w:val="20"/>
          <w:szCs w:val="20"/>
        </w:rPr>
      </w:pPr>
      <w:r>
        <w:rPr>
          <w:rFonts w:ascii="Verdana" w:hAnsi="Verdana"/>
          <w:bCs/>
          <w:sz w:val="20"/>
          <w:szCs w:val="20"/>
        </w:rPr>
        <w:t>V</w:t>
      </w:r>
      <w:r w:rsidRPr="00666310">
        <w:rPr>
          <w:rFonts w:ascii="Verdana" w:hAnsi="Verdana"/>
          <w:bCs/>
          <w:sz w:val="20"/>
          <w:szCs w:val="20"/>
        </w:rPr>
        <w:t>erbal and non-verbal information  are processed by different pathways – a student can therefore be strong in one and weak in the other which can make it possible to provide compensatory strategies which align to the students strength e.g. having information presented in the form of models and images</w:t>
      </w:r>
      <w:r w:rsidR="00F621D6">
        <w:rPr>
          <w:rFonts w:ascii="Verdana" w:hAnsi="Verdana"/>
          <w:bCs/>
          <w:sz w:val="20"/>
          <w:szCs w:val="20"/>
        </w:rPr>
        <w:t>,</w:t>
      </w:r>
      <w:r w:rsidRPr="00666310">
        <w:rPr>
          <w:rFonts w:ascii="Verdana" w:hAnsi="Verdana"/>
          <w:bCs/>
          <w:sz w:val="20"/>
          <w:szCs w:val="20"/>
        </w:rPr>
        <w:t xml:space="preserve"> if weakness is with processing verbal information, or vice versa if they struggle to process information which is presented visually</w:t>
      </w:r>
      <w:r>
        <w:rPr>
          <w:rFonts w:ascii="Verdana" w:hAnsi="Verdana"/>
          <w:bCs/>
          <w:sz w:val="20"/>
          <w:szCs w:val="20"/>
        </w:rPr>
        <w:t>.</w:t>
      </w:r>
    </w:p>
    <w:p w14:paraId="0CD22DEB" w14:textId="185B93AC" w:rsidR="003451B9" w:rsidRPr="00E410D5" w:rsidRDefault="00C86425" w:rsidP="003451B9">
      <w:pPr>
        <w:pStyle w:val="ListParagraph"/>
        <w:numPr>
          <w:ilvl w:val="0"/>
          <w:numId w:val="20"/>
        </w:numPr>
        <w:spacing w:line="240" w:lineRule="auto"/>
        <w:jc w:val="both"/>
        <w:rPr>
          <w:rFonts w:ascii="Verdana" w:hAnsi="Verdana"/>
          <w:sz w:val="20"/>
          <w:szCs w:val="20"/>
        </w:rPr>
      </w:pPr>
      <w:r w:rsidRPr="00E410D5">
        <w:rPr>
          <w:rFonts w:ascii="Verdana" w:hAnsi="Verdana"/>
          <w:sz w:val="20"/>
          <w:szCs w:val="20"/>
        </w:rPr>
        <w:t>Reduce material to be remembered</w:t>
      </w:r>
      <w:r w:rsidR="00F621D6">
        <w:rPr>
          <w:rFonts w:ascii="Verdana" w:hAnsi="Verdana"/>
          <w:sz w:val="20"/>
          <w:szCs w:val="20"/>
        </w:rPr>
        <w:t xml:space="preserve"> (chunking/visual or written version)</w:t>
      </w:r>
    </w:p>
    <w:p w14:paraId="01CB928C" w14:textId="1D7E03CA" w:rsidR="003451B9" w:rsidRPr="00E410D5" w:rsidRDefault="00C86425" w:rsidP="001B1BA7">
      <w:pPr>
        <w:pStyle w:val="ListParagraph"/>
        <w:numPr>
          <w:ilvl w:val="0"/>
          <w:numId w:val="20"/>
        </w:numPr>
        <w:spacing w:after="0" w:line="240" w:lineRule="auto"/>
        <w:ind w:left="357" w:hanging="357"/>
        <w:jc w:val="both"/>
        <w:rPr>
          <w:rFonts w:ascii="Verdana" w:hAnsi="Verdana"/>
          <w:sz w:val="20"/>
          <w:szCs w:val="20"/>
        </w:rPr>
      </w:pPr>
      <w:r w:rsidRPr="00E410D5">
        <w:rPr>
          <w:rFonts w:ascii="Verdana" w:hAnsi="Verdana"/>
          <w:sz w:val="20"/>
          <w:szCs w:val="20"/>
        </w:rPr>
        <w:t>Increase meaningfulness and familiarity of material</w:t>
      </w:r>
      <w:r w:rsidR="00F621D6">
        <w:rPr>
          <w:rFonts w:ascii="Verdana" w:hAnsi="Verdana"/>
          <w:sz w:val="20"/>
          <w:szCs w:val="20"/>
        </w:rPr>
        <w:t xml:space="preserve"> (make it relevant / overlearning)</w:t>
      </w:r>
    </w:p>
    <w:p w14:paraId="64147CB5" w14:textId="08CAD887" w:rsidR="003451B9" w:rsidRPr="00E410D5" w:rsidRDefault="00F621D6" w:rsidP="001B1BA7">
      <w:pPr>
        <w:pStyle w:val="ListParagraph"/>
        <w:numPr>
          <w:ilvl w:val="0"/>
          <w:numId w:val="20"/>
        </w:numPr>
        <w:spacing w:after="0" w:line="240" w:lineRule="auto"/>
        <w:ind w:left="357" w:hanging="357"/>
        <w:jc w:val="both"/>
        <w:rPr>
          <w:rFonts w:ascii="Verdana" w:hAnsi="Verdana"/>
          <w:sz w:val="20"/>
          <w:szCs w:val="20"/>
        </w:rPr>
      </w:pPr>
      <w:r>
        <w:rPr>
          <w:rFonts w:ascii="Verdana" w:hAnsi="Verdana"/>
          <w:sz w:val="20"/>
          <w:szCs w:val="20"/>
        </w:rPr>
        <w:t>When teaching complex tasks,</w:t>
      </w:r>
      <w:r w:rsidR="00700C4D" w:rsidRPr="00E410D5">
        <w:rPr>
          <w:rFonts w:ascii="Verdana" w:hAnsi="Verdana"/>
          <w:sz w:val="20"/>
          <w:szCs w:val="20"/>
        </w:rPr>
        <w:t xml:space="preserve"> </w:t>
      </w:r>
      <w:r>
        <w:rPr>
          <w:rFonts w:ascii="Verdana" w:hAnsi="Verdana"/>
          <w:sz w:val="20"/>
          <w:szCs w:val="20"/>
        </w:rPr>
        <w:t>t</w:t>
      </w:r>
      <w:r w:rsidR="00700C4D" w:rsidRPr="00E410D5">
        <w:rPr>
          <w:rFonts w:ascii="Verdana" w:hAnsi="Verdana"/>
          <w:sz w:val="20"/>
          <w:szCs w:val="20"/>
        </w:rPr>
        <w:t>each step by step</w:t>
      </w:r>
      <w:r w:rsidR="001B1BA7" w:rsidRPr="00E410D5">
        <w:rPr>
          <w:rFonts w:ascii="Verdana" w:hAnsi="Verdana"/>
          <w:sz w:val="20"/>
          <w:szCs w:val="20"/>
        </w:rPr>
        <w:t>.</w:t>
      </w:r>
      <w:r w:rsidR="00700C4D" w:rsidRPr="00E410D5">
        <w:rPr>
          <w:rFonts w:ascii="Verdana" w:hAnsi="Verdana"/>
          <w:sz w:val="20"/>
          <w:szCs w:val="20"/>
        </w:rPr>
        <w:t xml:space="preserve"> </w:t>
      </w:r>
      <w:r w:rsidR="676D8FBE" w:rsidRPr="00E410D5">
        <w:rPr>
          <w:rFonts w:ascii="Verdana" w:eastAsia="Verdana" w:hAnsi="Verdana" w:cs="Verdana"/>
          <w:sz w:val="20"/>
          <w:szCs w:val="20"/>
        </w:rPr>
        <w:t>Teach one strategy at a time in brief, focused sessions</w:t>
      </w:r>
      <w:r w:rsidR="00942089" w:rsidRPr="00E410D5">
        <w:rPr>
          <w:rFonts w:ascii="Verdana" w:eastAsia="Verdana" w:hAnsi="Verdana" w:cs="Verdana"/>
          <w:sz w:val="20"/>
          <w:szCs w:val="20"/>
        </w:rPr>
        <w:t>.</w:t>
      </w:r>
    </w:p>
    <w:p w14:paraId="4278F759" w14:textId="23BEE115" w:rsidR="003451B9" w:rsidRPr="00E410D5" w:rsidRDefault="00C86425" w:rsidP="001B1BA7">
      <w:pPr>
        <w:pStyle w:val="ListParagraph"/>
        <w:numPr>
          <w:ilvl w:val="0"/>
          <w:numId w:val="20"/>
        </w:numPr>
        <w:spacing w:after="0" w:line="240" w:lineRule="auto"/>
        <w:ind w:left="357" w:hanging="357"/>
        <w:jc w:val="both"/>
        <w:rPr>
          <w:rFonts w:ascii="Verdana" w:hAnsi="Verdana"/>
          <w:sz w:val="20"/>
          <w:szCs w:val="20"/>
        </w:rPr>
      </w:pPr>
      <w:r w:rsidRPr="00E410D5">
        <w:rPr>
          <w:rFonts w:ascii="Verdana" w:hAnsi="Verdana"/>
          <w:sz w:val="20"/>
          <w:szCs w:val="20"/>
        </w:rPr>
        <w:t>Rep</w:t>
      </w:r>
      <w:r w:rsidR="00F621D6">
        <w:rPr>
          <w:rFonts w:ascii="Verdana" w:hAnsi="Verdana"/>
          <w:sz w:val="20"/>
          <w:szCs w:val="20"/>
        </w:rPr>
        <w:t>eat</w:t>
      </w:r>
      <w:r w:rsidRPr="00E410D5">
        <w:rPr>
          <w:rFonts w:ascii="Verdana" w:hAnsi="Verdana"/>
          <w:sz w:val="20"/>
          <w:szCs w:val="20"/>
        </w:rPr>
        <w:t xml:space="preserve"> important information (in different ways</w:t>
      </w:r>
      <w:r w:rsidR="00F621D6">
        <w:rPr>
          <w:rFonts w:ascii="Verdana" w:hAnsi="Verdana"/>
          <w:sz w:val="20"/>
          <w:szCs w:val="20"/>
        </w:rPr>
        <w:t xml:space="preserve"> and in different contexts</w:t>
      </w:r>
      <w:r w:rsidRPr="00E410D5">
        <w:rPr>
          <w:rFonts w:ascii="Verdana" w:hAnsi="Verdana"/>
          <w:sz w:val="20"/>
          <w:szCs w:val="20"/>
        </w:rPr>
        <w:t>)</w:t>
      </w:r>
      <w:r w:rsidR="00700C4D" w:rsidRPr="00E410D5">
        <w:rPr>
          <w:rFonts w:ascii="Verdana" w:hAnsi="Verdana"/>
          <w:sz w:val="20"/>
          <w:szCs w:val="20"/>
        </w:rPr>
        <w:t>.</w:t>
      </w:r>
    </w:p>
    <w:p w14:paraId="461149FA" w14:textId="05D04BF5" w:rsidR="003451B9" w:rsidRPr="00E410D5" w:rsidRDefault="00C86425" w:rsidP="001B1BA7">
      <w:pPr>
        <w:numPr>
          <w:ilvl w:val="0"/>
          <w:numId w:val="20"/>
        </w:numPr>
        <w:spacing w:after="0" w:line="240" w:lineRule="auto"/>
        <w:ind w:left="357" w:hanging="357"/>
        <w:jc w:val="both"/>
        <w:rPr>
          <w:rFonts w:ascii="Verdana" w:hAnsi="Verdana"/>
          <w:sz w:val="20"/>
          <w:szCs w:val="20"/>
        </w:rPr>
      </w:pPr>
      <w:r w:rsidRPr="00E410D5">
        <w:rPr>
          <w:rFonts w:ascii="Verdana" w:hAnsi="Verdana"/>
          <w:sz w:val="20"/>
          <w:szCs w:val="20"/>
        </w:rPr>
        <w:t>Encourage</w:t>
      </w:r>
      <w:r w:rsidR="00F621D6">
        <w:rPr>
          <w:rFonts w:ascii="Verdana" w:hAnsi="Verdana"/>
          <w:sz w:val="20"/>
          <w:szCs w:val="20"/>
        </w:rPr>
        <w:t xml:space="preserve"> the</w:t>
      </w:r>
      <w:r w:rsidRPr="00E410D5">
        <w:rPr>
          <w:rFonts w:ascii="Verdana" w:hAnsi="Verdana"/>
          <w:sz w:val="20"/>
          <w:szCs w:val="20"/>
        </w:rPr>
        <w:t xml:space="preserve"> use of memory aids </w:t>
      </w:r>
      <w:r w:rsidR="001B1BA7" w:rsidRPr="00E410D5">
        <w:rPr>
          <w:rFonts w:ascii="Verdana" w:hAnsi="Verdana"/>
          <w:sz w:val="20"/>
          <w:szCs w:val="20"/>
        </w:rPr>
        <w:t>e.g.,</w:t>
      </w:r>
      <w:r w:rsidRPr="00E410D5">
        <w:rPr>
          <w:rFonts w:ascii="Verdana" w:hAnsi="Verdana"/>
          <w:sz w:val="20"/>
          <w:szCs w:val="20"/>
        </w:rPr>
        <w:t xml:space="preserve"> personalised dictionaries, multiplication grids,</w:t>
      </w:r>
      <w:r w:rsidR="003451B9" w:rsidRPr="00E410D5">
        <w:rPr>
          <w:rFonts w:ascii="Verdana" w:hAnsi="Verdana"/>
          <w:sz w:val="20"/>
          <w:szCs w:val="20"/>
        </w:rPr>
        <w:t xml:space="preserve"> mnemonics, </w:t>
      </w:r>
      <w:r w:rsidRPr="00E410D5">
        <w:rPr>
          <w:rFonts w:ascii="Verdana" w:hAnsi="Verdana"/>
          <w:sz w:val="20"/>
          <w:szCs w:val="20"/>
        </w:rPr>
        <w:t>diagrams/illustrations, colour coding</w:t>
      </w:r>
      <w:r w:rsidR="001B1BA7" w:rsidRPr="00E410D5">
        <w:rPr>
          <w:rFonts w:ascii="Verdana" w:hAnsi="Verdana"/>
          <w:sz w:val="20"/>
          <w:szCs w:val="20"/>
        </w:rPr>
        <w:t xml:space="preserve"> and</w:t>
      </w:r>
      <w:r w:rsidRPr="00E410D5">
        <w:rPr>
          <w:rFonts w:ascii="Verdana" w:hAnsi="Verdana"/>
          <w:sz w:val="20"/>
          <w:szCs w:val="20"/>
        </w:rPr>
        <w:t xml:space="preserve"> highlighting</w:t>
      </w:r>
      <w:r w:rsidR="00700C4D" w:rsidRPr="00E410D5">
        <w:rPr>
          <w:rFonts w:ascii="Verdana" w:hAnsi="Verdana"/>
          <w:sz w:val="20"/>
          <w:szCs w:val="20"/>
        </w:rPr>
        <w:t>.</w:t>
      </w:r>
    </w:p>
    <w:p w14:paraId="58F81870" w14:textId="1C991AA3" w:rsidR="00C86425" w:rsidRPr="00E410D5" w:rsidRDefault="00C86425" w:rsidP="001B1BA7">
      <w:pPr>
        <w:pStyle w:val="ListParagraph"/>
        <w:numPr>
          <w:ilvl w:val="0"/>
          <w:numId w:val="20"/>
        </w:numPr>
        <w:spacing w:after="0" w:line="240" w:lineRule="auto"/>
        <w:ind w:left="357" w:hanging="357"/>
        <w:jc w:val="both"/>
        <w:rPr>
          <w:rFonts w:ascii="Verdana" w:hAnsi="Verdana"/>
          <w:sz w:val="20"/>
          <w:szCs w:val="20"/>
        </w:rPr>
      </w:pPr>
      <w:r w:rsidRPr="00E410D5">
        <w:rPr>
          <w:rFonts w:asciiTheme="majorHAnsi" w:hAnsiTheme="majorHAnsi"/>
          <w:sz w:val="20"/>
          <w:szCs w:val="20"/>
        </w:rPr>
        <w:t xml:space="preserve">Use visual, </w:t>
      </w:r>
      <w:r w:rsidR="00700C4D" w:rsidRPr="00E410D5">
        <w:rPr>
          <w:rFonts w:asciiTheme="majorHAnsi" w:hAnsiTheme="majorHAnsi"/>
          <w:sz w:val="20"/>
          <w:szCs w:val="20"/>
        </w:rPr>
        <w:t>auditory,</w:t>
      </w:r>
      <w:r w:rsidRPr="00E410D5">
        <w:rPr>
          <w:rFonts w:asciiTheme="majorHAnsi" w:hAnsiTheme="majorHAnsi"/>
          <w:sz w:val="20"/>
          <w:szCs w:val="20"/>
        </w:rPr>
        <w:t xml:space="preserve"> and kinaesthetic activities and cues</w:t>
      </w:r>
      <w:r w:rsidR="00700C4D" w:rsidRPr="00E410D5">
        <w:rPr>
          <w:rFonts w:asciiTheme="majorHAnsi" w:hAnsiTheme="majorHAnsi"/>
          <w:sz w:val="20"/>
          <w:szCs w:val="20"/>
        </w:rPr>
        <w:t>.</w:t>
      </w:r>
      <w:r w:rsidR="00F621D6">
        <w:rPr>
          <w:rFonts w:asciiTheme="majorHAnsi" w:hAnsiTheme="majorHAnsi"/>
          <w:sz w:val="20"/>
          <w:szCs w:val="20"/>
        </w:rPr>
        <w:t xml:space="preserve"> (interactive and multi-sensory)</w:t>
      </w:r>
    </w:p>
    <w:p w14:paraId="40CE7101" w14:textId="62BCC208" w:rsidR="00C86425" w:rsidRPr="00E410D5" w:rsidRDefault="00C86425" w:rsidP="001B1BA7">
      <w:pPr>
        <w:pStyle w:val="ListParagraph"/>
        <w:numPr>
          <w:ilvl w:val="0"/>
          <w:numId w:val="20"/>
        </w:numPr>
        <w:spacing w:after="0" w:line="240" w:lineRule="auto"/>
        <w:ind w:left="357" w:hanging="357"/>
        <w:jc w:val="both"/>
        <w:rPr>
          <w:rFonts w:ascii="Verdana" w:hAnsi="Verdana"/>
          <w:sz w:val="20"/>
          <w:szCs w:val="20"/>
        </w:rPr>
      </w:pPr>
      <w:r w:rsidRPr="00E410D5">
        <w:rPr>
          <w:rFonts w:ascii="Verdana" w:hAnsi="Verdana"/>
          <w:sz w:val="20"/>
          <w:szCs w:val="20"/>
        </w:rPr>
        <w:t>Provide help sheet/top tips with simplified written guidance</w:t>
      </w:r>
      <w:r w:rsidR="001B1BA7" w:rsidRPr="00E410D5">
        <w:rPr>
          <w:rFonts w:ascii="Verdana" w:hAnsi="Verdana"/>
          <w:sz w:val="20"/>
          <w:szCs w:val="20"/>
        </w:rPr>
        <w:t>.</w:t>
      </w:r>
    </w:p>
    <w:p w14:paraId="78EC6311" w14:textId="4A787FAD" w:rsidR="00C86425" w:rsidRPr="00E410D5" w:rsidRDefault="00F621D6" w:rsidP="00AC2F9E">
      <w:pPr>
        <w:numPr>
          <w:ilvl w:val="0"/>
          <w:numId w:val="20"/>
        </w:numPr>
        <w:spacing w:after="0" w:line="240" w:lineRule="auto"/>
        <w:jc w:val="both"/>
        <w:rPr>
          <w:rFonts w:ascii="Verdana" w:hAnsi="Verdana"/>
          <w:sz w:val="20"/>
          <w:szCs w:val="20"/>
        </w:rPr>
      </w:pPr>
      <w:r>
        <w:rPr>
          <w:rFonts w:ascii="Verdana" w:hAnsi="Verdana"/>
          <w:sz w:val="20"/>
          <w:szCs w:val="20"/>
        </w:rPr>
        <w:t>Provide</w:t>
      </w:r>
      <w:r w:rsidR="00C86425" w:rsidRPr="00E410D5">
        <w:rPr>
          <w:rFonts w:ascii="Verdana" w:hAnsi="Verdana"/>
          <w:sz w:val="20"/>
          <w:szCs w:val="20"/>
        </w:rPr>
        <w:t xml:space="preserve"> key vocabulary or information</w:t>
      </w:r>
      <w:r>
        <w:rPr>
          <w:rFonts w:ascii="Verdana" w:hAnsi="Verdana"/>
          <w:sz w:val="20"/>
          <w:szCs w:val="20"/>
        </w:rPr>
        <w:t xml:space="preserve"> (displays and key word mats)</w:t>
      </w:r>
    </w:p>
    <w:p w14:paraId="1FA17512" w14:textId="2B76588B" w:rsidR="00C86425" w:rsidRPr="00E410D5" w:rsidRDefault="00C86425" w:rsidP="00AC2F9E">
      <w:pPr>
        <w:numPr>
          <w:ilvl w:val="0"/>
          <w:numId w:val="20"/>
        </w:numPr>
        <w:spacing w:after="0" w:line="240" w:lineRule="auto"/>
        <w:jc w:val="both"/>
        <w:rPr>
          <w:rFonts w:ascii="Verdana" w:hAnsi="Verdana"/>
          <w:sz w:val="20"/>
          <w:szCs w:val="20"/>
        </w:rPr>
      </w:pPr>
      <w:r w:rsidRPr="00E410D5">
        <w:rPr>
          <w:rFonts w:ascii="Verdana" w:hAnsi="Verdana"/>
          <w:sz w:val="20"/>
          <w:szCs w:val="20"/>
        </w:rPr>
        <w:t>Encourage self</w:t>
      </w:r>
      <w:r w:rsidR="001B1BA7" w:rsidRPr="00E410D5">
        <w:rPr>
          <w:rFonts w:ascii="Verdana" w:hAnsi="Verdana"/>
          <w:sz w:val="20"/>
          <w:szCs w:val="20"/>
        </w:rPr>
        <w:t>-</w:t>
      </w:r>
      <w:r w:rsidRPr="00E410D5">
        <w:rPr>
          <w:rFonts w:ascii="Verdana" w:hAnsi="Verdana"/>
          <w:sz w:val="20"/>
          <w:szCs w:val="20"/>
        </w:rPr>
        <w:t xml:space="preserve">monitoring </w:t>
      </w:r>
      <w:r w:rsidR="004A2780" w:rsidRPr="00E410D5">
        <w:rPr>
          <w:rFonts w:ascii="Verdana" w:hAnsi="Verdana"/>
          <w:sz w:val="20"/>
          <w:szCs w:val="20"/>
        </w:rPr>
        <w:t>through</w:t>
      </w:r>
      <w:r w:rsidRPr="00E410D5">
        <w:rPr>
          <w:rFonts w:ascii="Verdana" w:hAnsi="Verdana"/>
          <w:sz w:val="20"/>
          <w:szCs w:val="20"/>
        </w:rPr>
        <w:t xml:space="preserve"> visual task board</w:t>
      </w:r>
      <w:r w:rsidR="001B1BA7" w:rsidRPr="00E410D5">
        <w:rPr>
          <w:rFonts w:ascii="Verdana" w:hAnsi="Verdana"/>
          <w:sz w:val="20"/>
          <w:szCs w:val="20"/>
        </w:rPr>
        <w:t>s</w:t>
      </w:r>
      <w:r w:rsidRPr="00E410D5">
        <w:rPr>
          <w:rFonts w:ascii="Verdana" w:hAnsi="Verdana"/>
          <w:sz w:val="20"/>
          <w:szCs w:val="20"/>
        </w:rPr>
        <w:t xml:space="preserve"> or lists to highlight what needs to be remembered</w:t>
      </w:r>
      <w:r w:rsidR="00F621D6">
        <w:rPr>
          <w:rFonts w:ascii="Verdana" w:hAnsi="Verdana"/>
          <w:sz w:val="20"/>
          <w:szCs w:val="20"/>
        </w:rPr>
        <w:t xml:space="preserve"> and done.</w:t>
      </w:r>
    </w:p>
    <w:p w14:paraId="7F34F348" w14:textId="77777777" w:rsidR="00F621D6" w:rsidRDefault="00F621D6" w:rsidP="00F621D6">
      <w:pPr>
        <w:numPr>
          <w:ilvl w:val="0"/>
          <w:numId w:val="20"/>
        </w:numPr>
        <w:spacing w:after="0" w:line="240" w:lineRule="auto"/>
        <w:jc w:val="both"/>
        <w:rPr>
          <w:rFonts w:ascii="Verdana" w:hAnsi="Verdana"/>
          <w:sz w:val="20"/>
          <w:szCs w:val="20"/>
        </w:rPr>
      </w:pPr>
      <w:r>
        <w:rPr>
          <w:rFonts w:ascii="Verdana" w:hAnsi="Verdana"/>
          <w:sz w:val="20"/>
          <w:szCs w:val="20"/>
        </w:rPr>
        <w:t xml:space="preserve">Make semantic links </w:t>
      </w:r>
      <w:r w:rsidR="001A71BA" w:rsidRPr="00E410D5">
        <w:rPr>
          <w:rFonts w:ascii="Verdana" w:hAnsi="Verdana"/>
          <w:sz w:val="20"/>
          <w:szCs w:val="20"/>
        </w:rPr>
        <w:t>e.g.</w:t>
      </w:r>
      <w:r w:rsidR="001B1BA7" w:rsidRPr="00E410D5">
        <w:rPr>
          <w:rFonts w:ascii="Verdana" w:hAnsi="Verdana"/>
          <w:sz w:val="20"/>
          <w:szCs w:val="20"/>
        </w:rPr>
        <w:t>,</w:t>
      </w:r>
      <w:r w:rsidR="00C86425" w:rsidRPr="00E410D5">
        <w:rPr>
          <w:rFonts w:ascii="Verdana" w:hAnsi="Verdana"/>
          <w:sz w:val="20"/>
          <w:szCs w:val="20"/>
        </w:rPr>
        <w:t xml:space="preserve"> </w:t>
      </w:r>
      <w:r w:rsidR="00700C4D" w:rsidRPr="00E410D5">
        <w:rPr>
          <w:rFonts w:ascii="Verdana" w:hAnsi="Verdana"/>
          <w:sz w:val="20"/>
          <w:szCs w:val="20"/>
        </w:rPr>
        <w:t>mind map</w:t>
      </w:r>
      <w:r w:rsidR="00C86425" w:rsidRPr="00E410D5">
        <w:rPr>
          <w:rFonts w:ascii="Verdana" w:hAnsi="Verdana"/>
          <w:sz w:val="20"/>
          <w:szCs w:val="20"/>
        </w:rPr>
        <w:t xml:space="preserve"> or put information into a sentence to be remembered</w:t>
      </w:r>
      <w:r w:rsidR="001B1BA7" w:rsidRPr="00E410D5">
        <w:rPr>
          <w:rFonts w:ascii="Verdana" w:hAnsi="Verdana"/>
          <w:sz w:val="20"/>
          <w:szCs w:val="20"/>
        </w:rPr>
        <w:t>.</w:t>
      </w:r>
    </w:p>
    <w:p w14:paraId="0D794FEC" w14:textId="46A25D4B" w:rsidR="00C86425" w:rsidRPr="00F621D6" w:rsidRDefault="00F621D6" w:rsidP="00F621D6">
      <w:pPr>
        <w:numPr>
          <w:ilvl w:val="0"/>
          <w:numId w:val="20"/>
        </w:numPr>
        <w:spacing w:after="0" w:line="240" w:lineRule="auto"/>
        <w:jc w:val="both"/>
        <w:rPr>
          <w:rFonts w:ascii="Verdana" w:hAnsi="Verdana"/>
          <w:sz w:val="20"/>
          <w:szCs w:val="20"/>
        </w:rPr>
      </w:pPr>
      <w:r>
        <w:rPr>
          <w:rFonts w:ascii="Verdana" w:hAnsi="Verdana"/>
          <w:sz w:val="20"/>
          <w:szCs w:val="20"/>
        </w:rPr>
        <w:t>Teach memory support strategies</w:t>
      </w:r>
      <w:r w:rsidR="00C86425" w:rsidRPr="00F621D6">
        <w:rPr>
          <w:rFonts w:ascii="Verdana" w:hAnsi="Verdana"/>
          <w:sz w:val="20"/>
          <w:szCs w:val="20"/>
        </w:rPr>
        <w:t xml:space="preserve"> </w:t>
      </w:r>
      <w:r w:rsidR="001A71BA" w:rsidRPr="00F621D6">
        <w:rPr>
          <w:rFonts w:ascii="Verdana" w:hAnsi="Verdana"/>
          <w:sz w:val="20"/>
          <w:szCs w:val="20"/>
        </w:rPr>
        <w:t>e.g.</w:t>
      </w:r>
      <w:r w:rsidR="001B1BA7" w:rsidRPr="00F621D6">
        <w:rPr>
          <w:rFonts w:ascii="Verdana" w:hAnsi="Verdana"/>
          <w:sz w:val="20"/>
          <w:szCs w:val="20"/>
        </w:rPr>
        <w:t>,</w:t>
      </w:r>
      <w:r w:rsidR="00C86425" w:rsidRPr="00F621D6">
        <w:rPr>
          <w:rFonts w:ascii="Verdana" w:hAnsi="Verdana"/>
          <w:sz w:val="20"/>
          <w:szCs w:val="20"/>
        </w:rPr>
        <w:t xml:space="preserve"> BBCITVGMT can be remembered more easily as 3 chunks than a list of 9 letters</w:t>
      </w:r>
      <w:r w:rsidR="001B1BA7" w:rsidRPr="00F621D6">
        <w:rPr>
          <w:rFonts w:ascii="Verdana" w:hAnsi="Verdana"/>
          <w:sz w:val="20"/>
          <w:szCs w:val="20"/>
        </w:rPr>
        <w:t>.</w:t>
      </w:r>
    </w:p>
    <w:p w14:paraId="580490C1" w14:textId="28D2B2A5" w:rsidR="676D8FBE" w:rsidRPr="00E410D5" w:rsidRDefault="00F621D6" w:rsidP="00AC2F9E">
      <w:pPr>
        <w:numPr>
          <w:ilvl w:val="0"/>
          <w:numId w:val="20"/>
        </w:numPr>
        <w:spacing w:after="0" w:line="240" w:lineRule="auto"/>
        <w:jc w:val="both"/>
        <w:rPr>
          <w:sz w:val="20"/>
          <w:szCs w:val="20"/>
        </w:rPr>
      </w:pPr>
      <w:r>
        <w:rPr>
          <w:rFonts w:ascii="Verdana" w:hAnsi="Verdana"/>
          <w:sz w:val="20"/>
          <w:szCs w:val="20"/>
        </w:rPr>
        <w:t>Create o</w:t>
      </w:r>
      <w:r w:rsidR="676D8FBE" w:rsidRPr="00E410D5">
        <w:rPr>
          <w:rFonts w:ascii="Verdana" w:hAnsi="Verdana"/>
          <w:sz w:val="20"/>
          <w:szCs w:val="20"/>
        </w:rPr>
        <w:t>pportunities to practice skills in different contexts</w:t>
      </w:r>
      <w:r>
        <w:rPr>
          <w:rFonts w:ascii="Verdana" w:hAnsi="Verdana"/>
          <w:sz w:val="20"/>
          <w:szCs w:val="20"/>
        </w:rPr>
        <w:t xml:space="preserve"> to consolidate/generalise.</w:t>
      </w:r>
    </w:p>
    <w:p w14:paraId="01FBBDC5" w14:textId="77777777" w:rsidR="00436DDC" w:rsidRPr="00AC2F9E" w:rsidRDefault="00436DDC" w:rsidP="00436DDC">
      <w:pPr>
        <w:pStyle w:val="Heading1"/>
        <w:rPr>
          <w:sz w:val="28"/>
          <w:szCs w:val="28"/>
        </w:rPr>
      </w:pPr>
      <w:r w:rsidRPr="00AC2F9E">
        <w:rPr>
          <w:sz w:val="28"/>
          <w:szCs w:val="28"/>
        </w:rPr>
        <w:t>Further advice and support</w:t>
      </w:r>
    </w:p>
    <w:p w14:paraId="31ABE86A" w14:textId="3FD59624" w:rsidR="00086ACE" w:rsidRPr="00936296" w:rsidRDefault="00666310" w:rsidP="00086ACE">
      <w:pPr>
        <w:spacing w:after="0" w:line="240" w:lineRule="auto"/>
        <w:rPr>
          <w:rFonts w:asciiTheme="majorHAnsi" w:hAnsiTheme="majorHAnsi"/>
          <w:b/>
          <w:sz w:val="22"/>
          <w:szCs w:val="22"/>
        </w:rPr>
      </w:pPr>
      <w:r>
        <w:rPr>
          <w:rFonts w:asciiTheme="majorHAnsi" w:hAnsiTheme="majorHAnsi"/>
          <w:b/>
          <w:sz w:val="22"/>
          <w:szCs w:val="22"/>
        </w:rPr>
        <w:t>Training :</w:t>
      </w:r>
    </w:p>
    <w:p w14:paraId="31C21EBB" w14:textId="4E1F9061" w:rsidR="00420AC7" w:rsidRPr="00E410D5" w:rsidRDefault="004A2780" w:rsidP="004A2780">
      <w:pPr>
        <w:spacing w:after="0" w:line="240" w:lineRule="auto"/>
        <w:rPr>
          <w:rFonts w:asciiTheme="majorHAnsi" w:hAnsiTheme="majorHAnsi"/>
          <w:sz w:val="20"/>
          <w:szCs w:val="20"/>
        </w:rPr>
      </w:pPr>
      <w:r w:rsidRPr="00E410D5">
        <w:rPr>
          <w:rFonts w:asciiTheme="majorHAnsi" w:hAnsiTheme="majorHAnsi"/>
          <w:sz w:val="20"/>
          <w:szCs w:val="20"/>
        </w:rPr>
        <w:t>Memory</w:t>
      </w:r>
      <w:r w:rsidR="676D8FBE" w:rsidRPr="00E410D5">
        <w:rPr>
          <w:rFonts w:asciiTheme="majorHAnsi" w:hAnsiTheme="majorHAnsi"/>
          <w:sz w:val="20"/>
          <w:szCs w:val="20"/>
        </w:rPr>
        <w:t xml:space="preserve"> Training</w:t>
      </w:r>
      <w:r w:rsidR="00666310">
        <w:rPr>
          <w:rFonts w:asciiTheme="majorHAnsi" w:hAnsiTheme="majorHAnsi"/>
          <w:sz w:val="20"/>
          <w:szCs w:val="20"/>
        </w:rPr>
        <w:t xml:space="preserve"> &amp; resources</w:t>
      </w:r>
    </w:p>
    <w:p w14:paraId="45A2F3A6" w14:textId="3C253F9D" w:rsidR="004A2780" w:rsidRPr="00F621D6" w:rsidRDefault="00F621D6" w:rsidP="004A2780">
      <w:pPr>
        <w:spacing w:after="0" w:line="240" w:lineRule="auto"/>
        <w:rPr>
          <w:rStyle w:val="Hyperlink"/>
          <w:rFonts w:asciiTheme="majorHAnsi" w:hAnsiTheme="majorHAnsi"/>
          <w:sz w:val="16"/>
          <w:szCs w:val="16"/>
        </w:rPr>
      </w:pPr>
      <w:r w:rsidRPr="00F621D6">
        <w:rPr>
          <w:rFonts w:asciiTheme="majorHAnsi" w:hAnsiTheme="majorHAnsi"/>
          <w:sz w:val="16"/>
          <w:szCs w:val="16"/>
        </w:rPr>
        <w:fldChar w:fldCharType="begin"/>
      </w:r>
      <w:r w:rsidRPr="00F621D6">
        <w:rPr>
          <w:rFonts w:asciiTheme="majorHAnsi" w:hAnsiTheme="majorHAnsi"/>
          <w:sz w:val="16"/>
          <w:szCs w:val="16"/>
        </w:rPr>
        <w:instrText>HYPERLINK "https://www.leedsforlearning.co.uk/Event/230912"</w:instrText>
      </w:r>
      <w:r w:rsidRPr="00F621D6">
        <w:rPr>
          <w:rFonts w:asciiTheme="majorHAnsi" w:hAnsiTheme="majorHAnsi"/>
          <w:sz w:val="16"/>
          <w:szCs w:val="16"/>
        </w:rPr>
        <w:fldChar w:fldCharType="separate"/>
      </w:r>
      <w:r w:rsidR="004A2780" w:rsidRPr="00F621D6">
        <w:rPr>
          <w:rStyle w:val="Hyperlink"/>
          <w:rFonts w:asciiTheme="majorHAnsi" w:hAnsiTheme="majorHAnsi"/>
          <w:sz w:val="16"/>
          <w:szCs w:val="16"/>
        </w:rPr>
        <w:t>eLearning: Supporting pupils with memory difficulties (primary and secondary) 2022/23 | Leeds for Learning</w:t>
      </w:r>
    </w:p>
    <w:p w14:paraId="61EA0255" w14:textId="13F74D17" w:rsidR="00EF393D" w:rsidRPr="00EF393D" w:rsidRDefault="00F621D6" w:rsidP="004A2780">
      <w:pPr>
        <w:spacing w:after="0" w:line="240" w:lineRule="auto"/>
        <w:rPr>
          <w:rFonts w:asciiTheme="majorHAnsi" w:hAnsiTheme="majorHAnsi"/>
          <w:sz w:val="10"/>
          <w:szCs w:val="10"/>
        </w:rPr>
      </w:pPr>
      <w:r w:rsidRPr="00F621D6">
        <w:rPr>
          <w:rFonts w:asciiTheme="majorHAnsi" w:hAnsiTheme="majorHAnsi"/>
          <w:sz w:val="16"/>
          <w:szCs w:val="16"/>
        </w:rPr>
        <w:fldChar w:fldCharType="end"/>
      </w:r>
    </w:p>
    <w:p w14:paraId="7F21C40C" w14:textId="77777777" w:rsidR="00086ACE" w:rsidRDefault="00086ACE" w:rsidP="00086ACE">
      <w:pPr>
        <w:spacing w:after="0"/>
        <w:rPr>
          <w:rFonts w:asciiTheme="majorHAnsi" w:hAnsiTheme="majorHAnsi"/>
          <w:b/>
          <w:sz w:val="22"/>
          <w:szCs w:val="22"/>
        </w:rPr>
      </w:pPr>
      <w:r w:rsidRPr="00936296">
        <w:rPr>
          <w:rFonts w:asciiTheme="majorHAnsi" w:hAnsiTheme="majorHAnsi"/>
          <w:b/>
          <w:sz w:val="22"/>
          <w:szCs w:val="22"/>
        </w:rPr>
        <w:t xml:space="preserve">Reading: </w:t>
      </w:r>
    </w:p>
    <w:p w14:paraId="519474DE" w14:textId="77777777" w:rsidR="00F621D6" w:rsidRPr="00E410D5" w:rsidRDefault="00F621D6" w:rsidP="00F621D6">
      <w:pPr>
        <w:spacing w:after="0" w:line="240" w:lineRule="auto"/>
        <w:rPr>
          <w:rFonts w:asciiTheme="majorHAnsi" w:hAnsiTheme="majorHAnsi"/>
          <w:sz w:val="20"/>
          <w:szCs w:val="20"/>
        </w:rPr>
      </w:pPr>
      <w:r>
        <w:rPr>
          <w:rFonts w:asciiTheme="majorHAnsi" w:hAnsiTheme="majorHAnsi"/>
          <w:sz w:val="20"/>
          <w:szCs w:val="20"/>
        </w:rPr>
        <w:t>Working Memory Difficulties – Teacher’s Guide</w:t>
      </w:r>
    </w:p>
    <w:p w14:paraId="47544363" w14:textId="77777777" w:rsidR="00F621D6" w:rsidRPr="00F621D6" w:rsidRDefault="0066645D" w:rsidP="00F621D6">
      <w:pPr>
        <w:spacing w:after="0" w:line="240" w:lineRule="auto"/>
        <w:rPr>
          <w:rFonts w:asciiTheme="majorHAnsi" w:hAnsiTheme="majorHAnsi"/>
          <w:sz w:val="16"/>
          <w:szCs w:val="16"/>
        </w:rPr>
      </w:pPr>
      <w:hyperlink r:id="rId13" w:history="1">
        <w:hyperlink r:id="rId14" w:history="1">
          <w:r w:rsidR="00F621D6" w:rsidRPr="00F621D6">
            <w:rPr>
              <w:rStyle w:val="Hyperlink"/>
              <w:rFonts w:asciiTheme="majorHAnsi" w:hAnsiTheme="majorHAnsi"/>
              <w:sz w:val="16"/>
              <w:szCs w:val="16"/>
            </w:rPr>
            <w:t>Ways to help children with working memory difficulties in the classroom.pdf (bradford.gov.uk)</w:t>
          </w:r>
        </w:hyperlink>
        <w:r w:rsidR="00F621D6" w:rsidRPr="00F621D6">
          <w:rPr>
            <w:rStyle w:val="Hyperlink"/>
            <w:rFonts w:asciiTheme="majorHAnsi" w:hAnsiTheme="majorHAnsi"/>
            <w:sz w:val="16"/>
            <w:szCs w:val="16"/>
          </w:rPr>
          <w:t>)</w:t>
        </w:r>
      </w:hyperlink>
    </w:p>
    <w:p w14:paraId="659649A7" w14:textId="77777777" w:rsidR="00F621D6" w:rsidRDefault="00F621D6" w:rsidP="00086ACE">
      <w:pPr>
        <w:spacing w:after="0"/>
        <w:rPr>
          <w:rFonts w:asciiTheme="majorHAnsi" w:hAnsiTheme="majorHAnsi"/>
          <w:sz w:val="20"/>
          <w:szCs w:val="20"/>
        </w:rPr>
      </w:pPr>
    </w:p>
    <w:p w14:paraId="4D6AFD14" w14:textId="40BB1EB8" w:rsidR="00CF5631" w:rsidRPr="00E410D5" w:rsidRDefault="00CF5631" w:rsidP="00086ACE">
      <w:pPr>
        <w:spacing w:after="0"/>
        <w:rPr>
          <w:rFonts w:asciiTheme="majorHAnsi" w:hAnsiTheme="majorHAnsi"/>
          <w:b/>
          <w:sz w:val="20"/>
          <w:szCs w:val="20"/>
        </w:rPr>
      </w:pPr>
      <w:r w:rsidRPr="00E410D5">
        <w:rPr>
          <w:rFonts w:asciiTheme="majorHAnsi" w:hAnsiTheme="majorHAnsi"/>
          <w:sz w:val="20"/>
          <w:szCs w:val="20"/>
        </w:rPr>
        <w:t>Understanding Working Memory, a classroom guide by Gathercole &amp; Alloway.</w:t>
      </w:r>
      <w:r w:rsidRPr="00E410D5">
        <w:rPr>
          <w:rFonts w:asciiTheme="majorHAnsi" w:hAnsiTheme="majorHAnsi"/>
          <w:b/>
          <w:sz w:val="20"/>
          <w:szCs w:val="20"/>
        </w:rPr>
        <w:t xml:space="preserve"> </w:t>
      </w:r>
    </w:p>
    <w:p w14:paraId="1C7BBC1D" w14:textId="77777777" w:rsidR="00420AC7" w:rsidRPr="00F621D6" w:rsidRDefault="0066645D" w:rsidP="00420AC7">
      <w:pPr>
        <w:spacing w:after="0" w:line="240" w:lineRule="auto"/>
        <w:rPr>
          <w:rFonts w:asciiTheme="majorHAnsi" w:hAnsiTheme="majorHAnsi"/>
          <w:sz w:val="16"/>
          <w:szCs w:val="16"/>
        </w:rPr>
      </w:pPr>
      <w:hyperlink r:id="rId15" w:history="1">
        <w:r w:rsidR="00420AC7" w:rsidRPr="00F621D6">
          <w:rPr>
            <w:rStyle w:val="Hyperlink"/>
            <w:rFonts w:asciiTheme="majorHAnsi" w:hAnsiTheme="majorHAnsi"/>
            <w:sz w:val="16"/>
            <w:szCs w:val="16"/>
          </w:rPr>
          <w:t>https://www.specialneedsjungle.com/wp-content/uploads/2021/04/WM-classroom-guide.pdf</w:t>
        </w:r>
      </w:hyperlink>
      <w:r w:rsidR="00420AC7" w:rsidRPr="00F621D6">
        <w:rPr>
          <w:rFonts w:asciiTheme="majorHAnsi" w:hAnsiTheme="majorHAnsi"/>
          <w:sz w:val="16"/>
          <w:szCs w:val="16"/>
        </w:rPr>
        <w:t xml:space="preserve"> </w:t>
      </w:r>
    </w:p>
    <w:p w14:paraId="51EC61D3" w14:textId="77777777" w:rsidR="00420AC7" w:rsidRPr="00E410D5" w:rsidRDefault="00420AC7" w:rsidP="00420AC7">
      <w:pPr>
        <w:spacing w:after="0" w:line="240" w:lineRule="auto"/>
        <w:rPr>
          <w:rFonts w:ascii="Verdana" w:hAnsi="Verdana"/>
          <w:sz w:val="20"/>
          <w:szCs w:val="20"/>
        </w:rPr>
      </w:pPr>
    </w:p>
    <w:sectPr w:rsidR="00420AC7" w:rsidRPr="00E410D5" w:rsidSect="006C274E">
      <w:type w:val="continuous"/>
      <w:pgSz w:w="11900" w:h="16840"/>
      <w:pgMar w:top="964" w:right="703" w:bottom="567" w:left="851" w:header="708" w:footer="708"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54A79E" w14:textId="77777777" w:rsidR="0066645D" w:rsidRDefault="0066645D" w:rsidP="008B7088">
      <w:r>
        <w:separator/>
      </w:r>
    </w:p>
  </w:endnote>
  <w:endnote w:type="continuationSeparator" w:id="0">
    <w:p w14:paraId="6B3C9B01" w14:textId="77777777" w:rsidR="0066645D" w:rsidRDefault="0066645D" w:rsidP="008B70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embedRegular r:id="rId1" w:fontKey="{0B756C1D-6A4E-477A-BE7A-1184EEB44953}"/>
    <w:embedBold r:id="rId2" w:fontKey="{892C88A0-8C66-4BF8-A619-24E3386E4580}"/>
    <w:embedItalic r:id="rId3" w:fontKey="{1B5CCDAC-EB17-4FCC-9C7B-9017E806E4CE}"/>
  </w:font>
  <w:font w:name="MS Mincho">
    <w:altName w:val="Yu Gothic"/>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4" w:fontKey="{0FAF4ABD-BFBD-4C12-ABFA-B23ADDDAF256}"/>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ED0186" w14:textId="77777777" w:rsidR="0066645D" w:rsidRDefault="0066645D" w:rsidP="008B7088">
      <w:r>
        <w:separator/>
      </w:r>
    </w:p>
  </w:footnote>
  <w:footnote w:type="continuationSeparator" w:id="0">
    <w:p w14:paraId="579DDFC8" w14:textId="77777777" w:rsidR="0066645D" w:rsidRDefault="0066645D" w:rsidP="008B70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F029F4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1EA75E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6DC515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00E022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07AD42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2C28A3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97AB0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94A18D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100A49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726357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D83396"/>
    <w:multiLevelType w:val="hybridMultilevel"/>
    <w:tmpl w:val="AAAE4CC4"/>
    <w:lvl w:ilvl="0" w:tplc="478C3960">
      <w:numFmt w:val="bullet"/>
      <w:lvlText w:val="-"/>
      <w:lvlJc w:val="left"/>
      <w:pPr>
        <w:ind w:left="720" w:hanging="360"/>
      </w:pPr>
      <w:rPr>
        <w:rFonts w:ascii="Verdana" w:eastAsiaTheme="minorEastAsia"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58C73A3"/>
    <w:multiLevelType w:val="hybridMultilevel"/>
    <w:tmpl w:val="297CF6B6"/>
    <w:lvl w:ilvl="0" w:tplc="EB5EFBBE">
      <w:numFmt w:val="bullet"/>
      <w:lvlText w:val="-"/>
      <w:lvlJc w:val="left"/>
      <w:pPr>
        <w:ind w:left="800" w:hanging="360"/>
      </w:pPr>
      <w:rPr>
        <w:rFonts w:ascii="Calibri" w:eastAsiaTheme="minorHAnsi" w:hAnsi="Calibri" w:cs="Calibri"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12" w15:restartNumberingAfterBreak="0">
    <w:nsid w:val="05AF472F"/>
    <w:multiLevelType w:val="hybridMultilevel"/>
    <w:tmpl w:val="478E64BC"/>
    <w:lvl w:ilvl="0" w:tplc="0809000F">
      <w:start w:val="1"/>
      <w:numFmt w:val="decimal"/>
      <w:lvlText w:val="%1."/>
      <w:lvlJc w:val="left"/>
      <w:pPr>
        <w:tabs>
          <w:tab w:val="num" w:pos="360"/>
        </w:tabs>
        <w:ind w:left="360" w:hanging="360"/>
      </w:pPr>
      <w:rPr>
        <w:rFont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12A02FFE"/>
    <w:multiLevelType w:val="hybridMultilevel"/>
    <w:tmpl w:val="6826EBD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9BF6980"/>
    <w:multiLevelType w:val="hybridMultilevel"/>
    <w:tmpl w:val="3D7C2F8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65B7AD8"/>
    <w:multiLevelType w:val="hybridMultilevel"/>
    <w:tmpl w:val="FD4630B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93608B5"/>
    <w:multiLevelType w:val="hybridMultilevel"/>
    <w:tmpl w:val="6F0EF594"/>
    <w:lvl w:ilvl="0" w:tplc="CB065B12">
      <w:start w:val="1"/>
      <w:numFmt w:val="bullet"/>
      <w:lvlText w:val=""/>
      <w:lvlJc w:val="left"/>
      <w:pPr>
        <w:ind w:left="720" w:hanging="360"/>
      </w:pPr>
      <w:rPr>
        <w:rFonts w:ascii="Symbol" w:hAnsi="Symbol" w:hint="default"/>
      </w:rPr>
    </w:lvl>
    <w:lvl w:ilvl="1" w:tplc="14507FCA">
      <w:start w:val="1"/>
      <w:numFmt w:val="bullet"/>
      <w:lvlText w:val="o"/>
      <w:lvlJc w:val="left"/>
      <w:pPr>
        <w:ind w:left="1440" w:hanging="360"/>
      </w:pPr>
      <w:rPr>
        <w:rFonts w:ascii="Courier New" w:hAnsi="Courier New" w:hint="default"/>
      </w:rPr>
    </w:lvl>
    <w:lvl w:ilvl="2" w:tplc="E2D48E0E">
      <w:start w:val="1"/>
      <w:numFmt w:val="bullet"/>
      <w:lvlText w:val=""/>
      <w:lvlJc w:val="left"/>
      <w:pPr>
        <w:ind w:left="2160" w:hanging="360"/>
      </w:pPr>
      <w:rPr>
        <w:rFonts w:ascii="Wingdings" w:hAnsi="Wingdings" w:hint="default"/>
      </w:rPr>
    </w:lvl>
    <w:lvl w:ilvl="3" w:tplc="590C7242">
      <w:start w:val="1"/>
      <w:numFmt w:val="bullet"/>
      <w:lvlText w:val=""/>
      <w:lvlJc w:val="left"/>
      <w:pPr>
        <w:ind w:left="2880" w:hanging="360"/>
      </w:pPr>
      <w:rPr>
        <w:rFonts w:ascii="Symbol" w:hAnsi="Symbol" w:hint="default"/>
      </w:rPr>
    </w:lvl>
    <w:lvl w:ilvl="4" w:tplc="BD920F34">
      <w:start w:val="1"/>
      <w:numFmt w:val="bullet"/>
      <w:lvlText w:val="o"/>
      <w:lvlJc w:val="left"/>
      <w:pPr>
        <w:ind w:left="3600" w:hanging="360"/>
      </w:pPr>
      <w:rPr>
        <w:rFonts w:ascii="Courier New" w:hAnsi="Courier New" w:hint="default"/>
      </w:rPr>
    </w:lvl>
    <w:lvl w:ilvl="5" w:tplc="86001E6A">
      <w:start w:val="1"/>
      <w:numFmt w:val="bullet"/>
      <w:lvlText w:val=""/>
      <w:lvlJc w:val="left"/>
      <w:pPr>
        <w:ind w:left="4320" w:hanging="360"/>
      </w:pPr>
      <w:rPr>
        <w:rFonts w:ascii="Wingdings" w:hAnsi="Wingdings" w:hint="default"/>
      </w:rPr>
    </w:lvl>
    <w:lvl w:ilvl="6" w:tplc="2F149A54">
      <w:start w:val="1"/>
      <w:numFmt w:val="bullet"/>
      <w:lvlText w:val=""/>
      <w:lvlJc w:val="left"/>
      <w:pPr>
        <w:ind w:left="5040" w:hanging="360"/>
      </w:pPr>
      <w:rPr>
        <w:rFonts w:ascii="Symbol" w:hAnsi="Symbol" w:hint="default"/>
      </w:rPr>
    </w:lvl>
    <w:lvl w:ilvl="7" w:tplc="1A3A6D20">
      <w:start w:val="1"/>
      <w:numFmt w:val="bullet"/>
      <w:lvlText w:val="o"/>
      <w:lvlJc w:val="left"/>
      <w:pPr>
        <w:ind w:left="5760" w:hanging="360"/>
      </w:pPr>
      <w:rPr>
        <w:rFonts w:ascii="Courier New" w:hAnsi="Courier New" w:hint="default"/>
      </w:rPr>
    </w:lvl>
    <w:lvl w:ilvl="8" w:tplc="0594794E">
      <w:start w:val="1"/>
      <w:numFmt w:val="bullet"/>
      <w:lvlText w:val=""/>
      <w:lvlJc w:val="left"/>
      <w:pPr>
        <w:ind w:left="6480" w:hanging="360"/>
      </w:pPr>
      <w:rPr>
        <w:rFonts w:ascii="Wingdings" w:hAnsi="Wingdings" w:hint="default"/>
      </w:rPr>
    </w:lvl>
  </w:abstractNum>
  <w:abstractNum w:abstractNumId="17" w15:restartNumberingAfterBreak="0">
    <w:nsid w:val="3CAB1C33"/>
    <w:multiLevelType w:val="hybridMultilevel"/>
    <w:tmpl w:val="113456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F206056"/>
    <w:multiLevelType w:val="hybridMultilevel"/>
    <w:tmpl w:val="128CEF24"/>
    <w:lvl w:ilvl="0" w:tplc="DC74F432">
      <w:start w:val="1"/>
      <w:numFmt w:val="bullet"/>
      <w:lvlText w:val=""/>
      <w:lvlJc w:val="left"/>
      <w:pPr>
        <w:ind w:left="720" w:hanging="360"/>
      </w:pPr>
      <w:rPr>
        <w:rFonts w:ascii="Symbol" w:hAnsi="Symbol" w:hint="default"/>
      </w:rPr>
    </w:lvl>
    <w:lvl w:ilvl="1" w:tplc="CED2F256">
      <w:start w:val="1"/>
      <w:numFmt w:val="bullet"/>
      <w:lvlText w:val="o"/>
      <w:lvlJc w:val="left"/>
      <w:pPr>
        <w:ind w:left="1440" w:hanging="360"/>
      </w:pPr>
      <w:rPr>
        <w:rFonts w:ascii="Courier New" w:hAnsi="Courier New" w:hint="default"/>
      </w:rPr>
    </w:lvl>
    <w:lvl w:ilvl="2" w:tplc="82C2C10E">
      <w:start w:val="1"/>
      <w:numFmt w:val="bullet"/>
      <w:lvlText w:val=""/>
      <w:lvlJc w:val="left"/>
      <w:pPr>
        <w:ind w:left="2160" w:hanging="360"/>
      </w:pPr>
      <w:rPr>
        <w:rFonts w:ascii="Wingdings" w:hAnsi="Wingdings" w:hint="default"/>
      </w:rPr>
    </w:lvl>
    <w:lvl w:ilvl="3" w:tplc="E5081582">
      <w:start w:val="1"/>
      <w:numFmt w:val="bullet"/>
      <w:lvlText w:val=""/>
      <w:lvlJc w:val="left"/>
      <w:pPr>
        <w:ind w:left="2880" w:hanging="360"/>
      </w:pPr>
      <w:rPr>
        <w:rFonts w:ascii="Symbol" w:hAnsi="Symbol" w:hint="default"/>
      </w:rPr>
    </w:lvl>
    <w:lvl w:ilvl="4" w:tplc="6696019A">
      <w:start w:val="1"/>
      <w:numFmt w:val="bullet"/>
      <w:lvlText w:val="o"/>
      <w:lvlJc w:val="left"/>
      <w:pPr>
        <w:ind w:left="3600" w:hanging="360"/>
      </w:pPr>
      <w:rPr>
        <w:rFonts w:ascii="Courier New" w:hAnsi="Courier New" w:hint="default"/>
      </w:rPr>
    </w:lvl>
    <w:lvl w:ilvl="5" w:tplc="C1DCBFD8">
      <w:start w:val="1"/>
      <w:numFmt w:val="bullet"/>
      <w:lvlText w:val=""/>
      <w:lvlJc w:val="left"/>
      <w:pPr>
        <w:ind w:left="4320" w:hanging="360"/>
      </w:pPr>
      <w:rPr>
        <w:rFonts w:ascii="Wingdings" w:hAnsi="Wingdings" w:hint="default"/>
      </w:rPr>
    </w:lvl>
    <w:lvl w:ilvl="6" w:tplc="3A3C6A56">
      <w:start w:val="1"/>
      <w:numFmt w:val="bullet"/>
      <w:lvlText w:val=""/>
      <w:lvlJc w:val="left"/>
      <w:pPr>
        <w:ind w:left="5040" w:hanging="360"/>
      </w:pPr>
      <w:rPr>
        <w:rFonts w:ascii="Symbol" w:hAnsi="Symbol" w:hint="default"/>
      </w:rPr>
    </w:lvl>
    <w:lvl w:ilvl="7" w:tplc="E81037E8">
      <w:start w:val="1"/>
      <w:numFmt w:val="bullet"/>
      <w:lvlText w:val="o"/>
      <w:lvlJc w:val="left"/>
      <w:pPr>
        <w:ind w:left="5760" w:hanging="360"/>
      </w:pPr>
      <w:rPr>
        <w:rFonts w:ascii="Courier New" w:hAnsi="Courier New" w:hint="default"/>
      </w:rPr>
    </w:lvl>
    <w:lvl w:ilvl="8" w:tplc="0E44C022">
      <w:start w:val="1"/>
      <w:numFmt w:val="bullet"/>
      <w:lvlText w:val=""/>
      <w:lvlJc w:val="left"/>
      <w:pPr>
        <w:ind w:left="6480" w:hanging="360"/>
      </w:pPr>
      <w:rPr>
        <w:rFonts w:ascii="Wingdings" w:hAnsi="Wingdings" w:hint="default"/>
      </w:rPr>
    </w:lvl>
  </w:abstractNum>
  <w:abstractNum w:abstractNumId="19" w15:restartNumberingAfterBreak="0">
    <w:nsid w:val="4268431B"/>
    <w:multiLevelType w:val="hybridMultilevel"/>
    <w:tmpl w:val="698EC3D6"/>
    <w:lvl w:ilvl="0" w:tplc="0809000F">
      <w:start w:val="1"/>
      <w:numFmt w:val="decimal"/>
      <w:lvlText w:val="%1."/>
      <w:lvlJc w:val="left"/>
      <w:pPr>
        <w:tabs>
          <w:tab w:val="num" w:pos="360"/>
        </w:tabs>
        <w:ind w:left="360" w:hanging="360"/>
      </w:pPr>
      <w:rPr>
        <w:rFont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62A7C8F"/>
    <w:multiLevelType w:val="hybridMultilevel"/>
    <w:tmpl w:val="BE6CDDE2"/>
    <w:lvl w:ilvl="0" w:tplc="D6340004">
      <w:start w:val="1"/>
      <w:numFmt w:val="bullet"/>
      <w:lvlText w:val="•"/>
      <w:lvlJc w:val="left"/>
      <w:pPr>
        <w:tabs>
          <w:tab w:val="num" w:pos="720"/>
        </w:tabs>
        <w:ind w:left="720" w:hanging="360"/>
      </w:pPr>
      <w:rPr>
        <w:rFonts w:ascii="Arial" w:hAnsi="Arial" w:hint="default"/>
      </w:rPr>
    </w:lvl>
    <w:lvl w:ilvl="1" w:tplc="D42C22A8" w:tentative="1">
      <w:start w:val="1"/>
      <w:numFmt w:val="bullet"/>
      <w:lvlText w:val="•"/>
      <w:lvlJc w:val="left"/>
      <w:pPr>
        <w:tabs>
          <w:tab w:val="num" w:pos="1440"/>
        </w:tabs>
        <w:ind w:left="1440" w:hanging="360"/>
      </w:pPr>
      <w:rPr>
        <w:rFonts w:ascii="Arial" w:hAnsi="Arial" w:hint="default"/>
      </w:rPr>
    </w:lvl>
    <w:lvl w:ilvl="2" w:tplc="CF520E6C" w:tentative="1">
      <w:start w:val="1"/>
      <w:numFmt w:val="bullet"/>
      <w:lvlText w:val="•"/>
      <w:lvlJc w:val="left"/>
      <w:pPr>
        <w:tabs>
          <w:tab w:val="num" w:pos="2160"/>
        </w:tabs>
        <w:ind w:left="2160" w:hanging="360"/>
      </w:pPr>
      <w:rPr>
        <w:rFonts w:ascii="Arial" w:hAnsi="Arial" w:hint="default"/>
      </w:rPr>
    </w:lvl>
    <w:lvl w:ilvl="3" w:tplc="A66C0A36" w:tentative="1">
      <w:start w:val="1"/>
      <w:numFmt w:val="bullet"/>
      <w:lvlText w:val="•"/>
      <w:lvlJc w:val="left"/>
      <w:pPr>
        <w:tabs>
          <w:tab w:val="num" w:pos="2880"/>
        </w:tabs>
        <w:ind w:left="2880" w:hanging="360"/>
      </w:pPr>
      <w:rPr>
        <w:rFonts w:ascii="Arial" w:hAnsi="Arial" w:hint="default"/>
      </w:rPr>
    </w:lvl>
    <w:lvl w:ilvl="4" w:tplc="2312BD88" w:tentative="1">
      <w:start w:val="1"/>
      <w:numFmt w:val="bullet"/>
      <w:lvlText w:val="•"/>
      <w:lvlJc w:val="left"/>
      <w:pPr>
        <w:tabs>
          <w:tab w:val="num" w:pos="3600"/>
        </w:tabs>
        <w:ind w:left="3600" w:hanging="360"/>
      </w:pPr>
      <w:rPr>
        <w:rFonts w:ascii="Arial" w:hAnsi="Arial" w:hint="default"/>
      </w:rPr>
    </w:lvl>
    <w:lvl w:ilvl="5" w:tplc="BB1C9FE6" w:tentative="1">
      <w:start w:val="1"/>
      <w:numFmt w:val="bullet"/>
      <w:lvlText w:val="•"/>
      <w:lvlJc w:val="left"/>
      <w:pPr>
        <w:tabs>
          <w:tab w:val="num" w:pos="4320"/>
        </w:tabs>
        <w:ind w:left="4320" w:hanging="360"/>
      </w:pPr>
      <w:rPr>
        <w:rFonts w:ascii="Arial" w:hAnsi="Arial" w:hint="default"/>
      </w:rPr>
    </w:lvl>
    <w:lvl w:ilvl="6" w:tplc="D51E62C0" w:tentative="1">
      <w:start w:val="1"/>
      <w:numFmt w:val="bullet"/>
      <w:lvlText w:val="•"/>
      <w:lvlJc w:val="left"/>
      <w:pPr>
        <w:tabs>
          <w:tab w:val="num" w:pos="5040"/>
        </w:tabs>
        <w:ind w:left="5040" w:hanging="360"/>
      </w:pPr>
      <w:rPr>
        <w:rFonts w:ascii="Arial" w:hAnsi="Arial" w:hint="default"/>
      </w:rPr>
    </w:lvl>
    <w:lvl w:ilvl="7" w:tplc="B76ADAF0" w:tentative="1">
      <w:start w:val="1"/>
      <w:numFmt w:val="bullet"/>
      <w:lvlText w:val="•"/>
      <w:lvlJc w:val="left"/>
      <w:pPr>
        <w:tabs>
          <w:tab w:val="num" w:pos="5760"/>
        </w:tabs>
        <w:ind w:left="5760" w:hanging="360"/>
      </w:pPr>
      <w:rPr>
        <w:rFonts w:ascii="Arial" w:hAnsi="Arial" w:hint="default"/>
      </w:rPr>
    </w:lvl>
    <w:lvl w:ilvl="8" w:tplc="AC90BC5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FC67E73"/>
    <w:multiLevelType w:val="hybridMultilevel"/>
    <w:tmpl w:val="8F60EFA6"/>
    <w:lvl w:ilvl="0" w:tplc="420C54B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7341DC"/>
    <w:multiLevelType w:val="hybridMultilevel"/>
    <w:tmpl w:val="3E06B944"/>
    <w:lvl w:ilvl="0" w:tplc="420C54B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B854C7"/>
    <w:multiLevelType w:val="hybridMultilevel"/>
    <w:tmpl w:val="4B0C861C"/>
    <w:lvl w:ilvl="0" w:tplc="478C3960">
      <w:numFmt w:val="bullet"/>
      <w:lvlText w:val="-"/>
      <w:lvlJc w:val="left"/>
      <w:pPr>
        <w:ind w:left="720" w:hanging="360"/>
      </w:pPr>
      <w:rPr>
        <w:rFonts w:ascii="Verdana" w:eastAsiaTheme="minorEastAsia"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6"/>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1"/>
  </w:num>
  <w:num w:numId="14">
    <w:abstractNumId w:val="22"/>
  </w:num>
  <w:num w:numId="15">
    <w:abstractNumId w:val="13"/>
  </w:num>
  <w:num w:numId="16">
    <w:abstractNumId w:val="14"/>
  </w:num>
  <w:num w:numId="17">
    <w:abstractNumId w:val="20"/>
  </w:num>
  <w:num w:numId="18">
    <w:abstractNumId w:val="15"/>
  </w:num>
  <w:num w:numId="19">
    <w:abstractNumId w:val="11"/>
  </w:num>
  <w:num w:numId="20">
    <w:abstractNumId w:val="12"/>
  </w:num>
  <w:num w:numId="21">
    <w:abstractNumId w:val="19"/>
  </w:num>
  <w:num w:numId="22">
    <w:abstractNumId w:val="17"/>
  </w:num>
  <w:num w:numId="23">
    <w:abstractNumId w:val="10"/>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embedTrueType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34DB"/>
    <w:rsid w:val="0004698C"/>
    <w:rsid w:val="000856D2"/>
    <w:rsid w:val="00086ACE"/>
    <w:rsid w:val="00094E22"/>
    <w:rsid w:val="000F1E7E"/>
    <w:rsid w:val="00111482"/>
    <w:rsid w:val="0015666F"/>
    <w:rsid w:val="00161873"/>
    <w:rsid w:val="00165A98"/>
    <w:rsid w:val="001A34F6"/>
    <w:rsid w:val="001A71BA"/>
    <w:rsid w:val="001B1BA7"/>
    <w:rsid w:val="001E1BD2"/>
    <w:rsid w:val="00255DB2"/>
    <w:rsid w:val="00260744"/>
    <w:rsid w:val="00296F8B"/>
    <w:rsid w:val="002A4870"/>
    <w:rsid w:val="002B6D72"/>
    <w:rsid w:val="002C3FEC"/>
    <w:rsid w:val="002E34DB"/>
    <w:rsid w:val="00333785"/>
    <w:rsid w:val="003451B9"/>
    <w:rsid w:val="00366335"/>
    <w:rsid w:val="00380A09"/>
    <w:rsid w:val="003F6C91"/>
    <w:rsid w:val="00420275"/>
    <w:rsid w:val="00420AC7"/>
    <w:rsid w:val="004314C1"/>
    <w:rsid w:val="00436DDC"/>
    <w:rsid w:val="004376EC"/>
    <w:rsid w:val="00443C30"/>
    <w:rsid w:val="004844BF"/>
    <w:rsid w:val="004A2780"/>
    <w:rsid w:val="00500DBC"/>
    <w:rsid w:val="00512232"/>
    <w:rsid w:val="00536995"/>
    <w:rsid w:val="00572C6F"/>
    <w:rsid w:val="005B3AB9"/>
    <w:rsid w:val="005C4C99"/>
    <w:rsid w:val="00661883"/>
    <w:rsid w:val="00666310"/>
    <w:rsid w:val="0066645D"/>
    <w:rsid w:val="006B627D"/>
    <w:rsid w:val="006C274E"/>
    <w:rsid w:val="00700C4D"/>
    <w:rsid w:val="0072350E"/>
    <w:rsid w:val="00731B99"/>
    <w:rsid w:val="00755659"/>
    <w:rsid w:val="00765842"/>
    <w:rsid w:val="007A546F"/>
    <w:rsid w:val="007A6946"/>
    <w:rsid w:val="007D35FB"/>
    <w:rsid w:val="007D6893"/>
    <w:rsid w:val="007E05C1"/>
    <w:rsid w:val="008050B0"/>
    <w:rsid w:val="00825FA5"/>
    <w:rsid w:val="00830B41"/>
    <w:rsid w:val="00834771"/>
    <w:rsid w:val="008B316E"/>
    <w:rsid w:val="008B7088"/>
    <w:rsid w:val="00911CEC"/>
    <w:rsid w:val="00936296"/>
    <w:rsid w:val="00942089"/>
    <w:rsid w:val="009476CF"/>
    <w:rsid w:val="00997343"/>
    <w:rsid w:val="009C295B"/>
    <w:rsid w:val="00A03789"/>
    <w:rsid w:val="00A17918"/>
    <w:rsid w:val="00A2591A"/>
    <w:rsid w:val="00A850F1"/>
    <w:rsid w:val="00A855C7"/>
    <w:rsid w:val="00AC2F9E"/>
    <w:rsid w:val="00AE4EFA"/>
    <w:rsid w:val="00AF3963"/>
    <w:rsid w:val="00B34A48"/>
    <w:rsid w:val="00B405C9"/>
    <w:rsid w:val="00B51ECB"/>
    <w:rsid w:val="00BD36D4"/>
    <w:rsid w:val="00BD726A"/>
    <w:rsid w:val="00C05815"/>
    <w:rsid w:val="00C537AA"/>
    <w:rsid w:val="00C86425"/>
    <w:rsid w:val="00C86720"/>
    <w:rsid w:val="00C94970"/>
    <w:rsid w:val="00CD1CB6"/>
    <w:rsid w:val="00CF490E"/>
    <w:rsid w:val="00CF5631"/>
    <w:rsid w:val="00D04F84"/>
    <w:rsid w:val="00D23EC4"/>
    <w:rsid w:val="00D65C33"/>
    <w:rsid w:val="00D73C88"/>
    <w:rsid w:val="00DA1ACC"/>
    <w:rsid w:val="00DB6F7E"/>
    <w:rsid w:val="00E410D5"/>
    <w:rsid w:val="00E55487"/>
    <w:rsid w:val="00E62448"/>
    <w:rsid w:val="00E846C2"/>
    <w:rsid w:val="00EC236A"/>
    <w:rsid w:val="00EC4AAC"/>
    <w:rsid w:val="00EF1B2C"/>
    <w:rsid w:val="00EF393D"/>
    <w:rsid w:val="00F018CE"/>
    <w:rsid w:val="00F621D6"/>
    <w:rsid w:val="00FA3F74"/>
    <w:rsid w:val="00FB30D1"/>
    <w:rsid w:val="015D22F7"/>
    <w:rsid w:val="037468E6"/>
    <w:rsid w:val="0AFB813A"/>
    <w:rsid w:val="0C97519B"/>
    <w:rsid w:val="13BF1216"/>
    <w:rsid w:val="1EB0C8EA"/>
    <w:rsid w:val="24AFD076"/>
    <w:rsid w:val="2FE9FF1A"/>
    <w:rsid w:val="3D60BC56"/>
    <w:rsid w:val="4010946D"/>
    <w:rsid w:val="53CB2D03"/>
    <w:rsid w:val="5438F38F"/>
    <w:rsid w:val="55D4C3F0"/>
    <w:rsid w:val="5C2ADD17"/>
    <w:rsid w:val="5FA0EFDA"/>
    <w:rsid w:val="6542DA4C"/>
    <w:rsid w:val="676D8FBE"/>
    <w:rsid w:val="725F4692"/>
    <w:rsid w:val="753751B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37C8ED4"/>
  <w15:docId w15:val="{5F7E855B-426F-4EF6-B460-37BC5FEA9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E34DB"/>
  </w:style>
  <w:style w:type="paragraph" w:styleId="Heading1">
    <w:name w:val="heading 1"/>
    <w:basedOn w:val="Normal"/>
    <w:next w:val="Normal"/>
    <w:link w:val="Heading1Char"/>
    <w:uiPriority w:val="9"/>
    <w:qFormat/>
    <w:rsid w:val="002E34DB"/>
    <w:pPr>
      <w:keepNext/>
      <w:keepLines/>
      <w:pBdr>
        <w:bottom w:val="single" w:sz="4" w:space="1" w:color="6694AA" w:themeColor="accent1"/>
      </w:pBdr>
      <w:spacing w:before="400" w:after="40" w:line="240" w:lineRule="auto"/>
      <w:outlineLvl w:val="0"/>
    </w:pPr>
    <w:rPr>
      <w:rFonts w:asciiTheme="majorHAnsi" w:eastAsiaTheme="majorEastAsia" w:hAnsiTheme="majorHAnsi" w:cstheme="majorBidi"/>
      <w:color w:val="486F82" w:themeColor="accent1" w:themeShade="BF"/>
      <w:sz w:val="36"/>
      <w:szCs w:val="36"/>
    </w:rPr>
  </w:style>
  <w:style w:type="paragraph" w:styleId="Heading2">
    <w:name w:val="heading 2"/>
    <w:basedOn w:val="Normal"/>
    <w:next w:val="Normal"/>
    <w:link w:val="Heading2Char"/>
    <w:uiPriority w:val="9"/>
    <w:unhideWhenUsed/>
    <w:qFormat/>
    <w:rsid w:val="002E34DB"/>
    <w:pPr>
      <w:keepNext/>
      <w:keepLines/>
      <w:spacing w:before="160" w:after="0" w:line="240" w:lineRule="auto"/>
      <w:outlineLvl w:val="1"/>
    </w:pPr>
    <w:rPr>
      <w:rFonts w:asciiTheme="majorHAnsi" w:eastAsiaTheme="majorEastAsia" w:hAnsiTheme="majorHAnsi" w:cstheme="majorBidi"/>
      <w:color w:val="486F82" w:themeColor="accent1" w:themeShade="BF"/>
      <w:sz w:val="28"/>
      <w:szCs w:val="28"/>
    </w:rPr>
  </w:style>
  <w:style w:type="paragraph" w:styleId="Heading3">
    <w:name w:val="heading 3"/>
    <w:basedOn w:val="Normal"/>
    <w:next w:val="Normal"/>
    <w:link w:val="Heading3Char"/>
    <w:uiPriority w:val="9"/>
    <w:unhideWhenUsed/>
    <w:qFormat/>
    <w:rsid w:val="002E34DB"/>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unhideWhenUsed/>
    <w:qFormat/>
    <w:rsid w:val="002E34DB"/>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unhideWhenUsed/>
    <w:qFormat/>
    <w:rsid w:val="002E34DB"/>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unhideWhenUsed/>
    <w:qFormat/>
    <w:rsid w:val="002E34DB"/>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2E34DB"/>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2E34DB"/>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2E34DB"/>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E34DB"/>
    <w:pPr>
      <w:spacing w:after="0" w:line="240" w:lineRule="auto"/>
      <w:contextualSpacing/>
    </w:pPr>
    <w:rPr>
      <w:rFonts w:asciiTheme="majorHAnsi" w:eastAsiaTheme="majorEastAsia" w:hAnsiTheme="majorHAnsi" w:cstheme="majorBidi"/>
      <w:color w:val="486F82" w:themeColor="accent1" w:themeShade="BF"/>
      <w:spacing w:val="-7"/>
      <w:sz w:val="80"/>
      <w:szCs w:val="80"/>
    </w:rPr>
  </w:style>
  <w:style w:type="character" w:customStyle="1" w:styleId="TitleChar">
    <w:name w:val="Title Char"/>
    <w:basedOn w:val="DefaultParagraphFont"/>
    <w:link w:val="Title"/>
    <w:uiPriority w:val="10"/>
    <w:rsid w:val="002E34DB"/>
    <w:rPr>
      <w:rFonts w:asciiTheme="majorHAnsi" w:eastAsiaTheme="majorEastAsia" w:hAnsiTheme="majorHAnsi" w:cstheme="majorBidi"/>
      <w:color w:val="486F82" w:themeColor="accent1" w:themeShade="BF"/>
      <w:spacing w:val="-7"/>
      <w:sz w:val="80"/>
      <w:szCs w:val="80"/>
    </w:rPr>
  </w:style>
  <w:style w:type="paragraph" w:styleId="Subtitle">
    <w:name w:val="Subtitle"/>
    <w:basedOn w:val="Normal"/>
    <w:next w:val="Normal"/>
    <w:link w:val="SubtitleChar"/>
    <w:uiPriority w:val="11"/>
    <w:qFormat/>
    <w:rsid w:val="002E34DB"/>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2E34DB"/>
    <w:rPr>
      <w:rFonts w:asciiTheme="majorHAnsi" w:eastAsiaTheme="majorEastAsia" w:hAnsiTheme="majorHAnsi" w:cstheme="majorBidi"/>
      <w:color w:val="404040" w:themeColor="text1" w:themeTint="BF"/>
      <w:sz w:val="30"/>
      <w:szCs w:val="30"/>
    </w:rPr>
  </w:style>
  <w:style w:type="character" w:customStyle="1" w:styleId="Heading1Char">
    <w:name w:val="Heading 1 Char"/>
    <w:basedOn w:val="DefaultParagraphFont"/>
    <w:link w:val="Heading1"/>
    <w:uiPriority w:val="9"/>
    <w:rsid w:val="002E34DB"/>
    <w:rPr>
      <w:rFonts w:asciiTheme="majorHAnsi" w:eastAsiaTheme="majorEastAsia" w:hAnsiTheme="majorHAnsi" w:cstheme="majorBidi"/>
      <w:color w:val="486F82" w:themeColor="accent1" w:themeShade="BF"/>
      <w:sz w:val="36"/>
      <w:szCs w:val="36"/>
    </w:rPr>
  </w:style>
  <w:style w:type="paragraph" w:styleId="NoSpacing">
    <w:name w:val="No Spacing"/>
    <w:link w:val="NoSpacingChar"/>
    <w:uiPriority w:val="1"/>
    <w:qFormat/>
    <w:rsid w:val="002E34DB"/>
    <w:pPr>
      <w:spacing w:after="0" w:line="240" w:lineRule="auto"/>
    </w:pPr>
  </w:style>
  <w:style w:type="table" w:styleId="MediumGrid1-Accent1">
    <w:name w:val="Medium Grid 1 Accent 1"/>
    <w:basedOn w:val="TableNormal"/>
    <w:uiPriority w:val="67"/>
    <w:rsid w:val="00CD1CB6"/>
    <w:tblPr>
      <w:tblStyleRowBandSize w:val="1"/>
      <w:tblStyleColBandSize w:val="1"/>
      <w:tblBorders>
        <w:top w:val="single" w:sz="8" w:space="0" w:color="8CAEBF" w:themeColor="accent1" w:themeTint="BF"/>
        <w:left w:val="single" w:sz="8" w:space="0" w:color="8CAEBF" w:themeColor="accent1" w:themeTint="BF"/>
        <w:bottom w:val="single" w:sz="8" w:space="0" w:color="8CAEBF" w:themeColor="accent1" w:themeTint="BF"/>
        <w:right w:val="single" w:sz="8" w:space="0" w:color="8CAEBF" w:themeColor="accent1" w:themeTint="BF"/>
        <w:insideH w:val="single" w:sz="8" w:space="0" w:color="8CAEBF" w:themeColor="accent1" w:themeTint="BF"/>
        <w:insideV w:val="single" w:sz="8" w:space="0" w:color="8CAEBF" w:themeColor="accent1" w:themeTint="BF"/>
      </w:tblBorders>
    </w:tblPr>
    <w:tcPr>
      <w:shd w:val="clear" w:color="auto" w:fill="D9E4EA" w:themeFill="accent1" w:themeFillTint="3F"/>
    </w:tcPr>
    <w:tblStylePr w:type="firstRow">
      <w:rPr>
        <w:b/>
        <w:bCs/>
      </w:rPr>
    </w:tblStylePr>
    <w:tblStylePr w:type="lastRow">
      <w:rPr>
        <w:b/>
        <w:bCs/>
      </w:rPr>
      <w:tblPr/>
      <w:tcPr>
        <w:tcBorders>
          <w:top w:val="single" w:sz="18" w:space="0" w:color="8CAEBF" w:themeColor="accent1" w:themeTint="BF"/>
        </w:tcBorders>
      </w:tcPr>
    </w:tblStylePr>
    <w:tblStylePr w:type="firstCol">
      <w:rPr>
        <w:b/>
        <w:bCs/>
      </w:rPr>
    </w:tblStylePr>
    <w:tblStylePr w:type="lastCol">
      <w:rPr>
        <w:b/>
        <w:bCs/>
      </w:rPr>
    </w:tblStylePr>
    <w:tblStylePr w:type="band1Vert">
      <w:tblPr/>
      <w:tcPr>
        <w:shd w:val="clear" w:color="auto" w:fill="B2C9D4" w:themeFill="accent1" w:themeFillTint="7F"/>
      </w:tcPr>
    </w:tblStylePr>
    <w:tblStylePr w:type="band1Horz">
      <w:tblPr/>
      <w:tcPr>
        <w:shd w:val="clear" w:color="auto" w:fill="B2C9D4" w:themeFill="accent1" w:themeFillTint="7F"/>
      </w:tcPr>
    </w:tblStylePr>
  </w:style>
  <w:style w:type="paragraph" w:styleId="Footer">
    <w:name w:val="footer"/>
    <w:basedOn w:val="Normal"/>
    <w:link w:val="FooterChar"/>
    <w:uiPriority w:val="99"/>
    <w:unhideWhenUsed/>
    <w:rsid w:val="00D04F84"/>
    <w:pPr>
      <w:tabs>
        <w:tab w:val="center" w:pos="4320"/>
        <w:tab w:val="right" w:pos="8640"/>
      </w:tabs>
    </w:pPr>
  </w:style>
  <w:style w:type="character" w:customStyle="1" w:styleId="FooterChar">
    <w:name w:val="Footer Char"/>
    <w:basedOn w:val="DefaultParagraphFont"/>
    <w:link w:val="Footer"/>
    <w:uiPriority w:val="99"/>
    <w:rsid w:val="00D04F84"/>
    <w:rPr>
      <w:rFonts w:ascii="Arial" w:hAnsi="Arial" w:cs="Arial"/>
    </w:rPr>
  </w:style>
  <w:style w:type="character" w:styleId="PageNumber">
    <w:name w:val="page number"/>
    <w:basedOn w:val="DefaultParagraphFont"/>
    <w:uiPriority w:val="99"/>
    <w:semiHidden/>
    <w:unhideWhenUsed/>
    <w:rsid w:val="00D73C88"/>
  </w:style>
  <w:style w:type="paragraph" w:styleId="Header">
    <w:name w:val="header"/>
    <w:basedOn w:val="Normal"/>
    <w:link w:val="HeaderChar"/>
    <w:uiPriority w:val="99"/>
    <w:unhideWhenUsed/>
    <w:rsid w:val="00D73C88"/>
    <w:pPr>
      <w:tabs>
        <w:tab w:val="center" w:pos="4320"/>
        <w:tab w:val="right" w:pos="8640"/>
      </w:tabs>
    </w:pPr>
  </w:style>
  <w:style w:type="character" w:customStyle="1" w:styleId="HeaderChar">
    <w:name w:val="Header Char"/>
    <w:basedOn w:val="DefaultParagraphFont"/>
    <w:link w:val="Header"/>
    <w:uiPriority w:val="99"/>
    <w:rsid w:val="00D73C88"/>
  </w:style>
  <w:style w:type="paragraph" w:styleId="BalloonText">
    <w:name w:val="Balloon Text"/>
    <w:basedOn w:val="Normal"/>
    <w:link w:val="BalloonTextChar"/>
    <w:uiPriority w:val="99"/>
    <w:semiHidden/>
    <w:unhideWhenUsed/>
    <w:rsid w:val="003F6C9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F6C91"/>
    <w:rPr>
      <w:rFonts w:ascii="Lucida Grande" w:hAnsi="Lucida Grande" w:cs="Lucida Grande"/>
      <w:sz w:val="18"/>
      <w:szCs w:val="18"/>
    </w:rPr>
  </w:style>
  <w:style w:type="character" w:customStyle="1" w:styleId="Heading2Char">
    <w:name w:val="Heading 2 Char"/>
    <w:basedOn w:val="DefaultParagraphFont"/>
    <w:link w:val="Heading2"/>
    <w:uiPriority w:val="9"/>
    <w:rsid w:val="002E34DB"/>
    <w:rPr>
      <w:rFonts w:asciiTheme="majorHAnsi" w:eastAsiaTheme="majorEastAsia" w:hAnsiTheme="majorHAnsi" w:cstheme="majorBidi"/>
      <w:color w:val="486F82" w:themeColor="accent1" w:themeShade="BF"/>
      <w:sz w:val="28"/>
      <w:szCs w:val="28"/>
    </w:rPr>
  </w:style>
  <w:style w:type="character" w:customStyle="1" w:styleId="Heading3Char">
    <w:name w:val="Heading 3 Char"/>
    <w:basedOn w:val="DefaultParagraphFont"/>
    <w:link w:val="Heading3"/>
    <w:uiPriority w:val="9"/>
    <w:rsid w:val="002E34DB"/>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rsid w:val="002E34DB"/>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rsid w:val="002E34DB"/>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rsid w:val="002E34DB"/>
    <w:rPr>
      <w:rFonts w:asciiTheme="majorHAnsi" w:eastAsiaTheme="majorEastAsia" w:hAnsiTheme="majorHAnsi" w:cstheme="majorBidi"/>
      <w:color w:val="595959" w:themeColor="text1" w:themeTint="A6"/>
    </w:rPr>
  </w:style>
  <w:style w:type="character" w:styleId="Emphasis">
    <w:name w:val="Emphasis"/>
    <w:basedOn w:val="DefaultParagraphFont"/>
    <w:uiPriority w:val="20"/>
    <w:qFormat/>
    <w:rsid w:val="002E34DB"/>
    <w:rPr>
      <w:i/>
      <w:iCs/>
    </w:rPr>
  </w:style>
  <w:style w:type="character" w:styleId="IntenseEmphasis">
    <w:name w:val="Intense Emphasis"/>
    <w:basedOn w:val="DefaultParagraphFont"/>
    <w:uiPriority w:val="21"/>
    <w:qFormat/>
    <w:rsid w:val="002E34DB"/>
    <w:rPr>
      <w:b/>
      <w:bCs/>
      <w:i/>
      <w:iCs/>
    </w:rPr>
  </w:style>
  <w:style w:type="paragraph" w:styleId="Quote">
    <w:name w:val="Quote"/>
    <w:basedOn w:val="Normal"/>
    <w:next w:val="Normal"/>
    <w:link w:val="QuoteChar"/>
    <w:uiPriority w:val="29"/>
    <w:qFormat/>
    <w:rsid w:val="002E34DB"/>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2E34DB"/>
    <w:rPr>
      <w:i/>
      <w:iCs/>
    </w:rPr>
  </w:style>
  <w:style w:type="paragraph" w:styleId="Caption">
    <w:name w:val="caption"/>
    <w:basedOn w:val="Normal"/>
    <w:next w:val="Normal"/>
    <w:uiPriority w:val="35"/>
    <w:unhideWhenUsed/>
    <w:qFormat/>
    <w:rsid w:val="002E34DB"/>
    <w:pPr>
      <w:spacing w:line="240" w:lineRule="auto"/>
    </w:pPr>
    <w:rPr>
      <w:b/>
      <w:bCs/>
      <w:color w:val="404040" w:themeColor="text1" w:themeTint="BF"/>
      <w:sz w:val="20"/>
      <w:szCs w:val="20"/>
    </w:rPr>
  </w:style>
  <w:style w:type="character" w:styleId="IntenseReference">
    <w:name w:val="Intense Reference"/>
    <w:basedOn w:val="DefaultParagraphFont"/>
    <w:uiPriority w:val="32"/>
    <w:qFormat/>
    <w:rsid w:val="002E34DB"/>
    <w:rPr>
      <w:b/>
      <w:bCs/>
      <w:smallCaps/>
      <w:u w:val="single"/>
    </w:rPr>
  </w:style>
  <w:style w:type="paragraph" w:styleId="IntenseQuote">
    <w:name w:val="Intense Quote"/>
    <w:basedOn w:val="Normal"/>
    <w:next w:val="Normal"/>
    <w:link w:val="IntenseQuoteChar"/>
    <w:uiPriority w:val="30"/>
    <w:qFormat/>
    <w:rsid w:val="002E34DB"/>
    <w:pPr>
      <w:spacing w:before="100" w:beforeAutospacing="1" w:after="240"/>
      <w:ind w:left="864" w:right="864"/>
      <w:jc w:val="center"/>
    </w:pPr>
    <w:rPr>
      <w:rFonts w:asciiTheme="majorHAnsi" w:eastAsiaTheme="majorEastAsia" w:hAnsiTheme="majorHAnsi" w:cstheme="majorBidi"/>
      <w:color w:val="6694AA" w:themeColor="accent1"/>
      <w:sz w:val="28"/>
      <w:szCs w:val="28"/>
    </w:rPr>
  </w:style>
  <w:style w:type="character" w:customStyle="1" w:styleId="IntenseQuoteChar">
    <w:name w:val="Intense Quote Char"/>
    <w:basedOn w:val="DefaultParagraphFont"/>
    <w:link w:val="IntenseQuote"/>
    <w:uiPriority w:val="30"/>
    <w:rsid w:val="002E34DB"/>
    <w:rPr>
      <w:rFonts w:asciiTheme="majorHAnsi" w:eastAsiaTheme="majorEastAsia" w:hAnsiTheme="majorHAnsi" w:cstheme="majorBidi"/>
      <w:color w:val="6694AA" w:themeColor="accent1"/>
      <w:sz w:val="28"/>
      <w:szCs w:val="28"/>
    </w:rPr>
  </w:style>
  <w:style w:type="character" w:styleId="SubtleReference">
    <w:name w:val="Subtle Reference"/>
    <w:basedOn w:val="DefaultParagraphFont"/>
    <w:uiPriority w:val="31"/>
    <w:qFormat/>
    <w:rsid w:val="002E34DB"/>
    <w:rPr>
      <w:smallCaps/>
      <w:color w:val="404040" w:themeColor="text1" w:themeTint="BF"/>
    </w:rPr>
  </w:style>
  <w:style w:type="character" w:styleId="SubtleEmphasis">
    <w:name w:val="Subtle Emphasis"/>
    <w:basedOn w:val="DefaultParagraphFont"/>
    <w:uiPriority w:val="19"/>
    <w:qFormat/>
    <w:rsid w:val="002E34DB"/>
    <w:rPr>
      <w:i/>
      <w:iCs/>
      <w:color w:val="595959" w:themeColor="text1" w:themeTint="A6"/>
    </w:rPr>
  </w:style>
  <w:style w:type="paragraph" w:styleId="BodyText">
    <w:name w:val="Body Text"/>
    <w:basedOn w:val="Normal"/>
    <w:link w:val="BodyTextChar"/>
    <w:uiPriority w:val="99"/>
    <w:unhideWhenUsed/>
    <w:rsid w:val="008B7088"/>
  </w:style>
  <w:style w:type="character" w:customStyle="1" w:styleId="BodyTextChar">
    <w:name w:val="Body Text Char"/>
    <w:basedOn w:val="DefaultParagraphFont"/>
    <w:link w:val="BodyText"/>
    <w:uiPriority w:val="99"/>
    <w:rsid w:val="008B7088"/>
    <w:rPr>
      <w:rFonts w:ascii="Arial" w:hAnsi="Arial" w:cs="Arial"/>
      <w:color w:val="004D71"/>
    </w:rPr>
  </w:style>
  <w:style w:type="character" w:styleId="Strong">
    <w:name w:val="Strong"/>
    <w:basedOn w:val="DefaultParagraphFont"/>
    <w:uiPriority w:val="22"/>
    <w:qFormat/>
    <w:rsid w:val="002E34DB"/>
    <w:rPr>
      <w:b/>
      <w:bCs/>
    </w:rPr>
  </w:style>
  <w:style w:type="paragraph" w:styleId="ListParagraph">
    <w:name w:val="List Paragraph"/>
    <w:basedOn w:val="Normal"/>
    <w:uiPriority w:val="34"/>
    <w:qFormat/>
    <w:rsid w:val="004376EC"/>
    <w:pPr>
      <w:ind w:left="720"/>
      <w:contextualSpacing/>
    </w:pPr>
  </w:style>
  <w:style w:type="character" w:customStyle="1" w:styleId="NoSpacingChar">
    <w:name w:val="No Spacing Char"/>
    <w:basedOn w:val="DefaultParagraphFont"/>
    <w:link w:val="NoSpacing"/>
    <w:uiPriority w:val="1"/>
    <w:rsid w:val="00C94970"/>
  </w:style>
  <w:style w:type="paragraph" w:customStyle="1" w:styleId="LightTitle">
    <w:name w:val="Light Title"/>
    <w:basedOn w:val="Title"/>
    <w:next w:val="Normal"/>
    <w:rsid w:val="00C94970"/>
    <w:rPr>
      <w:color w:val="FFFFFF" w:themeColor="background1"/>
    </w:rPr>
  </w:style>
  <w:style w:type="paragraph" w:customStyle="1" w:styleId="LightSubtitle">
    <w:name w:val="Light Subtitle"/>
    <w:basedOn w:val="Subtitle"/>
    <w:next w:val="Normal"/>
    <w:rsid w:val="00C94970"/>
    <w:rPr>
      <w:color w:val="E0E9EE" w:themeColor="accent1" w:themeTint="33"/>
    </w:rPr>
  </w:style>
  <w:style w:type="paragraph" w:customStyle="1" w:styleId="LightNormal">
    <w:name w:val="Light Normal"/>
    <w:basedOn w:val="Normal"/>
    <w:rsid w:val="00C94970"/>
    <w:rPr>
      <w:color w:val="FFFFFF" w:themeColor="background1"/>
    </w:rPr>
  </w:style>
  <w:style w:type="character" w:customStyle="1" w:styleId="Heading7Char">
    <w:name w:val="Heading 7 Char"/>
    <w:basedOn w:val="DefaultParagraphFont"/>
    <w:link w:val="Heading7"/>
    <w:uiPriority w:val="9"/>
    <w:semiHidden/>
    <w:rsid w:val="002E34DB"/>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2E34DB"/>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2E34DB"/>
    <w:rPr>
      <w:rFonts w:asciiTheme="majorHAnsi" w:eastAsiaTheme="majorEastAsia" w:hAnsiTheme="majorHAnsi" w:cstheme="majorBidi"/>
      <w:i/>
      <w:iCs/>
      <w:smallCaps/>
      <w:color w:val="595959" w:themeColor="text1" w:themeTint="A6"/>
    </w:rPr>
  </w:style>
  <w:style w:type="character" w:styleId="BookTitle">
    <w:name w:val="Book Title"/>
    <w:basedOn w:val="DefaultParagraphFont"/>
    <w:uiPriority w:val="33"/>
    <w:qFormat/>
    <w:rsid w:val="002E34DB"/>
    <w:rPr>
      <w:b/>
      <w:bCs/>
      <w:smallCaps/>
    </w:rPr>
  </w:style>
  <w:style w:type="paragraph" w:styleId="TOCHeading">
    <w:name w:val="TOC Heading"/>
    <w:basedOn w:val="Heading1"/>
    <w:next w:val="Normal"/>
    <w:uiPriority w:val="39"/>
    <w:semiHidden/>
    <w:unhideWhenUsed/>
    <w:qFormat/>
    <w:rsid w:val="002E34DB"/>
    <w:pPr>
      <w:outlineLvl w:val="9"/>
    </w:pPr>
  </w:style>
  <w:style w:type="character" w:styleId="Hyperlink">
    <w:name w:val="Hyperlink"/>
    <w:basedOn w:val="DefaultParagraphFont"/>
    <w:uiPriority w:val="99"/>
    <w:unhideWhenUsed/>
    <w:rsid w:val="00661883"/>
    <w:rPr>
      <w:color w:val="0000FF" w:themeColor="hyperlink"/>
      <w:u w:val="single"/>
    </w:rPr>
  </w:style>
  <w:style w:type="character" w:styleId="FollowedHyperlink">
    <w:name w:val="FollowedHyperlink"/>
    <w:basedOn w:val="DefaultParagraphFont"/>
    <w:uiPriority w:val="99"/>
    <w:semiHidden/>
    <w:unhideWhenUsed/>
    <w:rsid w:val="00420AC7"/>
    <w:rPr>
      <w:color w:val="800080" w:themeColor="followedHyperlink"/>
      <w:u w:val="single"/>
    </w:rPr>
  </w:style>
  <w:style w:type="character" w:styleId="UnresolvedMention">
    <w:name w:val="Unresolved Mention"/>
    <w:basedOn w:val="DefaultParagraphFont"/>
    <w:uiPriority w:val="99"/>
    <w:semiHidden/>
    <w:unhideWhenUsed/>
    <w:rsid w:val="00F621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6269828">
      <w:bodyDiv w:val="1"/>
      <w:marLeft w:val="0"/>
      <w:marRight w:val="0"/>
      <w:marTop w:val="0"/>
      <w:marBottom w:val="0"/>
      <w:divBdr>
        <w:top w:val="none" w:sz="0" w:space="0" w:color="auto"/>
        <w:left w:val="none" w:sz="0" w:space="0" w:color="auto"/>
        <w:bottom w:val="none" w:sz="0" w:space="0" w:color="auto"/>
        <w:right w:val="none" w:sz="0" w:space="0" w:color="auto"/>
      </w:divBdr>
      <w:divsChild>
        <w:div w:id="1375697026">
          <w:marLeft w:val="547"/>
          <w:marRight w:val="0"/>
          <w:marTop w:val="154"/>
          <w:marBottom w:val="0"/>
          <w:divBdr>
            <w:top w:val="none" w:sz="0" w:space="0" w:color="auto"/>
            <w:left w:val="none" w:sz="0" w:space="0" w:color="auto"/>
            <w:bottom w:val="none" w:sz="0" w:space="0" w:color="auto"/>
            <w:right w:val="none" w:sz="0" w:space="0" w:color="auto"/>
          </w:divBdr>
        </w:div>
      </w:divsChild>
    </w:div>
    <w:div w:id="1261450274">
      <w:bodyDiv w:val="1"/>
      <w:marLeft w:val="0"/>
      <w:marRight w:val="0"/>
      <w:marTop w:val="0"/>
      <w:marBottom w:val="0"/>
      <w:divBdr>
        <w:top w:val="none" w:sz="0" w:space="0" w:color="auto"/>
        <w:left w:val="none" w:sz="0" w:space="0" w:color="auto"/>
        <w:bottom w:val="none" w:sz="0" w:space="0" w:color="auto"/>
        <w:right w:val="none" w:sz="0" w:space="0" w:color="auto"/>
      </w:divBdr>
      <w:divsChild>
        <w:div w:id="1762990320">
          <w:marLeft w:val="547"/>
          <w:marRight w:val="0"/>
          <w:marTop w:val="154"/>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eirsoncenter.com/uploads/6/0/5/5/6055321/iif_kgpm_mense_ready_set_remember.pdf.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07/relationships/hdphoto" Target="media/hdphoto1.wdp"/><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specialneedsjungle.com/wp-content/uploads/2021/04/WM-classroom-guide.pdf"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so.bradford.gov.uk/userfiles/file/LDteam/Ways%20to%20help%20children%20with%20working%20memory%20difficulties%20in%20the%20classroom.pdf"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LCCcorptheme">
  <a:themeElements>
    <a:clrScheme name="LCC Corporate">
      <a:dk1>
        <a:sysClr val="windowText" lastClr="000000"/>
      </a:dk1>
      <a:lt1>
        <a:sysClr val="window" lastClr="FFFFFF"/>
      </a:lt1>
      <a:dk2>
        <a:srgbClr val="193B45"/>
      </a:dk2>
      <a:lt2>
        <a:srgbClr val="9BD5E1"/>
      </a:lt2>
      <a:accent1>
        <a:srgbClr val="6694AA"/>
      </a:accent1>
      <a:accent2>
        <a:srgbClr val="E9540D"/>
      </a:accent2>
      <a:accent3>
        <a:srgbClr val="95C159"/>
      </a:accent3>
      <a:accent4>
        <a:srgbClr val="5E4BA2"/>
      </a:accent4>
      <a:accent5>
        <a:srgbClr val="EB5278"/>
      </a:accent5>
      <a:accent6>
        <a:srgbClr val="FCBD1B"/>
      </a:accent6>
      <a:hlink>
        <a:srgbClr val="0000FF"/>
      </a:hlink>
      <a:folHlink>
        <a:srgbClr val="800080"/>
      </a:folHlink>
    </a:clrScheme>
    <a:fontScheme name="lcc theme fonts">
      <a:majorFont>
        <a:latin typeface="Verdana"/>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LCCcorptheme" id="{00B1A147-38C3-4E7F-9B64-BD2DAF657AB2}" vid="{C3B8494C-4124-4F1B-960A-4F27C3A7EA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c5c2849-74a1-46d7-ad44-587ab7d0a8b9" xsi:nil="true"/>
    <lcf76f155ced4ddcb4097134ff3c332f xmlns="c06fcd5b-4d97-4d7b-a1ff-70cbfc49fad5">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B3D8A229E4A5C47BBBC39B043F5FAE8" ma:contentTypeVersion="19" ma:contentTypeDescription="Create a new document." ma:contentTypeScope="" ma:versionID="1f3f945b5048c70bba33d636e0839bc0">
  <xsd:schema xmlns:xsd="http://www.w3.org/2001/XMLSchema" xmlns:xs="http://www.w3.org/2001/XMLSchema" xmlns:p="http://schemas.microsoft.com/office/2006/metadata/properties" xmlns:ns2="c06fcd5b-4d97-4d7b-a1ff-70cbfc49fad5" xmlns:ns3="ac5c2849-74a1-46d7-ad44-587ab7d0a8b9" targetNamespace="http://schemas.microsoft.com/office/2006/metadata/properties" ma:root="true" ma:fieldsID="d500db1891dd98fcce3d5c26ed1dfe79" ns2:_="" ns3:_="">
    <xsd:import namespace="c06fcd5b-4d97-4d7b-a1ff-70cbfc49fad5"/>
    <xsd:import namespace="ac5c2849-74a1-46d7-ad44-587ab7d0a8b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DocTag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6fcd5b-4d97-4d7b-a1ff-70cbfc49fa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490830b-6321-4205-8fd0-8a030ac599f7" ma:termSetId="09814cd3-568e-fe90-9814-8d621ff8fb84" ma:anchorId="fba54fb3-c3e1-fe81-a776-ca4b69148c4d" ma:open="true" ma:isKeyword="false">
      <xsd:complexType>
        <xsd:sequence>
          <xsd:element ref="pc:Terms" minOccurs="0" maxOccurs="1"/>
        </xsd:sequence>
      </xsd:complexType>
    </xsd:element>
    <xsd:element name="MediaServiceDocTags" ma:index="24" nillable="true" ma:displayName="MediaServiceDocTags" ma:hidden="true" ma:internalName="MediaServiceDocTag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5c2849-74a1-46d7-ad44-587ab7d0a8b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1d1e1d-d014-4a4d-8b65-3078f4e9e2d3}" ma:internalName="TaxCatchAll" ma:showField="CatchAllData" ma:web="ac5c2849-74a1-46d7-ad44-587ab7d0a8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1E8877-B420-4EE4-96A4-3E8A0DFAE290}">
  <ds:schemaRefs>
    <ds:schemaRef ds:uri="http://schemas.microsoft.com/office/2006/metadata/properties"/>
    <ds:schemaRef ds:uri="http://schemas.microsoft.com/office/infopath/2007/PartnerControls"/>
    <ds:schemaRef ds:uri="ac5c2849-74a1-46d7-ad44-587ab7d0a8b9"/>
    <ds:schemaRef ds:uri="c06fcd5b-4d97-4d7b-a1ff-70cbfc49fad5"/>
  </ds:schemaRefs>
</ds:datastoreItem>
</file>

<file path=customXml/itemProps2.xml><?xml version="1.0" encoding="utf-8"?>
<ds:datastoreItem xmlns:ds="http://schemas.openxmlformats.org/officeDocument/2006/customXml" ds:itemID="{91CB951C-E0B3-4F4F-AA31-D0E2DA735A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6fcd5b-4d97-4d7b-a1ff-70cbfc49fad5"/>
    <ds:schemaRef ds:uri="ac5c2849-74a1-46d7-ad44-587ab7d0a8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05C5FD-5944-4A66-828E-E86E29F0494C}">
  <ds:schemaRefs>
    <ds:schemaRef ds:uri="http://schemas.microsoft.com/sharepoint/v3/contenttype/forms"/>
  </ds:schemaRefs>
</ds:datastoreItem>
</file>

<file path=customXml/itemProps4.xml><?xml version="1.0" encoding="utf-8"?>
<ds:datastoreItem xmlns:ds="http://schemas.openxmlformats.org/officeDocument/2006/customXml" ds:itemID="{41213E7D-F428-4220-8883-CDA21C9E9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665</Words>
  <Characters>3795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LCC Blank</vt:lpstr>
    </vt:vector>
  </TitlesOfParts>
  <Company>LCC</Company>
  <LinksUpToDate>false</LinksUpToDate>
  <CharactersWithSpaces>4452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LCC Blank</dc:title>
  <dc:subject/>
  <dc:creator>Kavanagh, Joan</dc:creator>
  <cp:keywords/>
  <dc:description/>
  <cp:lastModifiedBy>Amy Johnston</cp:lastModifiedBy>
  <cp:revision>4</cp:revision>
  <cp:lastPrinted>2016-06-13T09:04:00Z</cp:lastPrinted>
  <dcterms:created xsi:type="dcterms:W3CDTF">2024-07-19T10:59:00Z</dcterms:created>
  <dcterms:modified xsi:type="dcterms:W3CDTF">2024-10-09T11:43:00Z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0x0101009B3D8A229E4A5C47BBBC39B043F5FAE8</vt:lpwstr>
  </property>
  <property fmtid="{D5CDD505-2E9C-101B-9397-08002B2CF9AE}" pid="3" name="Order">
    <vt:r8>100</vt:r8>
  </property>
  <property fmtid="{D5CDD505-2E9C-101B-9397-08002B2CF9AE}" pid="4" name="MediaServiceImageTags">
    <vt:lpwstr/>
  </property>
</Properties>
</file>